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94E" w:rsidRPr="005D0BC0" w:rsidRDefault="00DA7BD1" w:rsidP="008C039C">
      <w:pPr>
        <w:spacing w:after="0"/>
        <w:ind w:firstLine="720"/>
        <w:rPr>
          <w:rFonts w:cs="Arial"/>
          <w:b/>
          <w:imprint/>
          <w:color w:val="FFFFFF"/>
          <w:spacing w:val="30"/>
          <w:sz w:val="72"/>
        </w:rPr>
      </w:pPr>
      <w:r>
        <w:rPr>
          <w:noProof/>
          <w:lang w:eastAsia="en-GB"/>
        </w:rPr>
        <w:drawing>
          <wp:anchor distT="0" distB="0" distL="114300" distR="114300" simplePos="0" relativeHeight="251649536" behindDoc="1" locked="0" layoutInCell="1" allowOverlap="1">
            <wp:simplePos x="0" y="0"/>
            <wp:positionH relativeFrom="margin">
              <wp:posOffset>-948055</wp:posOffset>
            </wp:positionH>
            <wp:positionV relativeFrom="margin">
              <wp:posOffset>-520065</wp:posOffset>
            </wp:positionV>
            <wp:extent cx="13165455" cy="7613015"/>
            <wp:effectExtent l="19050" t="0" r="0" b="0"/>
            <wp:wrapNone/>
            <wp:docPr id="1" name="Bild 8" descr="http://farm4.static.flickr.com/3183/2855367940_d55bb7413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http://farm4.static.flickr.com/3183/2855367940_d55bb7413c_o.jpg"/>
                    <pic:cNvPicPr>
                      <a:picLocks noChangeAspect="1" noChangeArrowheads="1"/>
                    </pic:cNvPicPr>
                  </pic:nvPicPr>
                  <pic:blipFill>
                    <a:blip r:embed="rId8" cstate="print"/>
                    <a:srcRect b="1064"/>
                    <a:stretch>
                      <a:fillRect/>
                    </a:stretch>
                  </pic:blipFill>
                  <pic:spPr bwMode="auto">
                    <a:xfrm>
                      <a:off x="0" y="0"/>
                      <a:ext cx="13165455" cy="7613015"/>
                    </a:xfrm>
                    <a:prstGeom prst="rect">
                      <a:avLst/>
                    </a:prstGeom>
                    <a:noFill/>
                  </pic:spPr>
                </pic:pic>
              </a:graphicData>
            </a:graphic>
          </wp:anchor>
        </w:drawing>
      </w:r>
      <w:r w:rsidR="0055194E" w:rsidRPr="005D0BC0">
        <w:rPr>
          <w:rFonts w:cs="Arial"/>
          <w:b/>
          <w:imprint/>
          <w:color w:val="FFFFFF"/>
          <w:spacing w:val="30"/>
          <w:sz w:val="40"/>
        </w:rPr>
        <w:t>Teachers’ guide</w:t>
      </w:r>
    </w:p>
    <w:p w:rsidR="0055194E" w:rsidRPr="005D0BC0" w:rsidRDefault="0055194E" w:rsidP="008C039C">
      <w:pPr>
        <w:spacing w:after="0" w:line="240" w:lineRule="auto"/>
        <w:ind w:firstLine="720"/>
        <w:rPr>
          <w:rFonts w:cs="Arial"/>
          <w:b/>
          <w:imprint/>
          <w:color w:val="FFFFFF"/>
          <w:spacing w:val="30"/>
          <w:sz w:val="74"/>
        </w:rPr>
      </w:pPr>
      <w:r w:rsidRPr="005D0BC0">
        <w:rPr>
          <w:rFonts w:cs="Arial"/>
          <w:b/>
          <w:imprint/>
          <w:color w:val="FFFFFF"/>
          <w:spacing w:val="30"/>
          <w:sz w:val="74"/>
        </w:rPr>
        <w:t>200 years that changed the world</w:t>
      </w:r>
    </w:p>
    <w:p w:rsidR="0055194E" w:rsidRPr="005D0BC0" w:rsidRDefault="0055194E" w:rsidP="008C039C">
      <w:pPr>
        <w:spacing w:after="0" w:line="240" w:lineRule="auto"/>
        <w:ind w:firstLine="720"/>
        <w:rPr>
          <w:rFonts w:cs="Arial"/>
          <w:imprint/>
          <w:color w:val="FFFFFF"/>
          <w:sz w:val="40"/>
        </w:rPr>
      </w:pPr>
      <w:r w:rsidRPr="005D0BC0">
        <w:rPr>
          <w:rFonts w:cs="Arial"/>
          <w:imprint/>
          <w:color w:val="FFFFFF"/>
          <w:sz w:val="40"/>
        </w:rPr>
        <w:t xml:space="preserve">A lecture with Gapminder World about global development </w:t>
      </w:r>
    </w:p>
    <w:p w:rsidR="0055194E" w:rsidRPr="005D0BC0" w:rsidRDefault="004535AC" w:rsidP="008C039C">
      <w:pPr>
        <w:spacing w:after="0" w:line="240" w:lineRule="auto"/>
        <w:ind w:firstLine="720"/>
        <w:rPr>
          <w:rFonts w:cs="Arial"/>
          <w:imprint/>
          <w:color w:val="DAEEF3"/>
          <w:spacing w:val="-18"/>
          <w:sz w:val="40"/>
        </w:rPr>
        <w:sectPr w:rsidR="0055194E" w:rsidRPr="005D0BC0">
          <w:headerReference w:type="default" r:id="rId9"/>
          <w:footerReference w:type="default" r:id="rId10"/>
          <w:pgSz w:w="16838" w:h="11906" w:orient="landscape" w:code="9"/>
          <w:pgMar w:top="720" w:right="720" w:bottom="720" w:left="720" w:header="57" w:footer="709" w:gutter="0"/>
          <w:cols w:space="708"/>
          <w:docGrid w:linePitch="360"/>
        </w:sectPr>
      </w:pPr>
      <w:r w:rsidRPr="004535AC">
        <w:rPr>
          <w:noProof/>
          <w:lang w:val="en-US"/>
        </w:rPr>
        <w:pict>
          <v:group id="_x0000_s1027" style="position:absolute;left:0;text-align:left;margin-left:-42.2pt;margin-top:346.05pt;width:855.65pt;height:117.2pt;z-index:251657728" coordorigin="-91,9650" coordsize="17113,2344">
            <v:shapetype id="_x0000_t202" coordsize="21600,21600" o:spt="202" path="m,l,21600r21600,l21600,xe">
              <v:stroke joinstyle="miter"/>
              <v:path gradientshapeok="t" o:connecttype="rect"/>
            </v:shapetype>
            <v:shape id="_x0000_s1028" type="#_x0000_t202" style="position:absolute;left:-91;top:9650;width:16965;height:2344;mso-position-horizontal-relative:margin;mso-position-vertical-relative:margin" stroked="f" strokecolor="#0d0d0d">
              <v:fill opacity="49807f"/>
              <v:textbox style="mso-next-textbox:#_x0000_s1028">
                <w:txbxContent>
                  <w:p w:rsidR="00D77944" w:rsidRPr="00716025" w:rsidRDefault="00D77944" w:rsidP="008C039C">
                    <w:pPr>
                      <w:rPr>
                        <w:color w:val="95B3D7"/>
                        <w:sz w:val="2"/>
                        <w:lang w:val="en-US"/>
                      </w:rPr>
                    </w:pPr>
                  </w:p>
                  <w:p w:rsidR="00D77944" w:rsidRPr="006F2AFF" w:rsidRDefault="00D77944" w:rsidP="008C039C">
                    <w:pPr>
                      <w:rPr>
                        <w:sz w:val="16"/>
                        <w:lang w:val="en-US"/>
                      </w:rPr>
                    </w:pPr>
                  </w:p>
                </w:txbxContent>
              </v:textbox>
            </v:shape>
            <v:shape id="_x0000_s1029" type="#_x0000_t202" style="position:absolute;left:6304;top:9791;width:5072;height:2030" fillcolor="#fef9f4" stroked="f">
              <v:fill opacity="0"/>
              <v:textbox style="mso-next-textbox:#_x0000_s1029">
                <w:txbxContent>
                  <w:p w:rsidR="00D77944" w:rsidRPr="00716025" w:rsidRDefault="00D77944" w:rsidP="008C039C">
                    <w:pPr>
                      <w:spacing w:after="0"/>
                      <w:rPr>
                        <w:rFonts w:ascii="Helvetica" w:hAnsi="Helvetica"/>
                        <w:b/>
                        <w:color w:val="0D0D0D"/>
                        <w:sz w:val="20"/>
                      </w:rPr>
                    </w:pPr>
                    <w:r w:rsidRPr="00716025">
                      <w:rPr>
                        <w:rFonts w:ascii="Helvetica" w:hAnsi="Helvetica"/>
                        <w:b/>
                        <w:color w:val="0D0D0D"/>
                        <w:sz w:val="20"/>
                      </w:rPr>
                      <w:t>Produced by</w:t>
                    </w:r>
                  </w:p>
                  <w:p w:rsidR="00D77944" w:rsidRPr="00716025" w:rsidRDefault="00D77944" w:rsidP="008C039C">
                    <w:pPr>
                      <w:spacing w:after="0"/>
                      <w:rPr>
                        <w:rFonts w:ascii="Helvetica" w:hAnsi="Helvetica"/>
                        <w:color w:val="0D0D0D"/>
                        <w:sz w:val="20"/>
                      </w:rPr>
                    </w:pPr>
                    <w:r w:rsidRPr="00716025">
                      <w:rPr>
                        <w:rFonts w:ascii="Helvetica" w:hAnsi="Helvetica"/>
                        <w:color w:val="0D0D0D"/>
                        <w:sz w:val="20"/>
                      </w:rPr>
                      <w:t>Mattias Lindgren, the Gapminder Foundation. Version: 2010-08-18</w:t>
                    </w:r>
                  </w:p>
                  <w:p w:rsidR="00D77944" w:rsidRPr="00716025" w:rsidRDefault="00D77944" w:rsidP="008C039C">
                    <w:pPr>
                      <w:spacing w:after="0"/>
                      <w:rPr>
                        <w:rFonts w:ascii="Helvetica" w:hAnsi="Helvetica"/>
                        <w:color w:val="0D0D0D"/>
                        <w:sz w:val="8"/>
                      </w:rPr>
                    </w:pPr>
                  </w:p>
                  <w:p w:rsidR="00727839" w:rsidRDefault="00D77944" w:rsidP="00053232">
                    <w:pPr>
                      <w:spacing w:after="120"/>
                      <w:rPr>
                        <w:rFonts w:ascii="Helvetica" w:hAnsi="Helvetica"/>
                        <w:sz w:val="20"/>
                      </w:rPr>
                    </w:pPr>
                    <w:r w:rsidRPr="00716025">
                      <w:rPr>
                        <w:rFonts w:ascii="Helvetica" w:hAnsi="Helvetica"/>
                        <w:color w:val="0D0D0D"/>
                        <w:sz w:val="20"/>
                      </w:rPr>
                      <w:t xml:space="preserve">This guide is available at:  </w:t>
                    </w:r>
                    <w:hyperlink r:id="rId11" w:history="1">
                      <w:r w:rsidR="00727839" w:rsidRPr="00727839">
                        <w:rPr>
                          <w:rStyle w:val="Hyperlnk"/>
                          <w:rFonts w:ascii="Helvetica" w:hAnsi="Helvetica"/>
                          <w:sz w:val="20"/>
                        </w:rPr>
                        <w:t>www.gapminder.or</w:t>
                      </w:r>
                      <w:r w:rsidR="00727839" w:rsidRPr="00727839">
                        <w:rPr>
                          <w:rStyle w:val="Hyperlnk"/>
                          <w:rFonts w:ascii="Helvetica" w:hAnsi="Helvetica"/>
                          <w:sz w:val="20"/>
                        </w:rPr>
                        <w:t>g</w:t>
                      </w:r>
                      <w:r w:rsidR="00727839" w:rsidRPr="00727839">
                        <w:rPr>
                          <w:rStyle w:val="Hyperlnk"/>
                          <w:rFonts w:ascii="Helvetica" w:hAnsi="Helvetica"/>
                          <w:sz w:val="20"/>
                        </w:rPr>
                        <w:t>/downloads/200-years</w:t>
                      </w:r>
                    </w:hyperlink>
                  </w:p>
                  <w:p w:rsidR="00727839" w:rsidRDefault="00727839" w:rsidP="00053232">
                    <w:pPr>
                      <w:spacing w:after="120"/>
                      <w:rPr>
                        <w:rFonts w:ascii="Helvetica" w:hAnsi="Helvetica"/>
                        <w:sz w:val="20"/>
                      </w:rPr>
                    </w:pPr>
                  </w:p>
                  <w:p w:rsidR="00727839" w:rsidRDefault="00727839" w:rsidP="00053232">
                    <w:pPr>
                      <w:spacing w:after="120"/>
                      <w:rPr>
                        <w:rFonts w:ascii="Helvetica" w:hAnsi="Helvetica"/>
                        <w:sz w:val="20"/>
                      </w:rPr>
                    </w:pPr>
                  </w:p>
                  <w:p w:rsidR="00D77944" w:rsidRPr="00716025" w:rsidRDefault="00D77944" w:rsidP="00053232">
                    <w:pPr>
                      <w:spacing w:after="120"/>
                      <w:rPr>
                        <w:rFonts w:ascii="Helvetica" w:hAnsi="Helvetica"/>
                        <w:color w:val="0D0D0D"/>
                        <w:sz w:val="20"/>
                      </w:rPr>
                    </w:pPr>
                    <w:r w:rsidRPr="00716025">
                      <w:rPr>
                        <w:rFonts w:ascii="Helvetica" w:hAnsi="Helvetica"/>
                        <w:color w:val="0D0D0D"/>
                        <w:sz w:val="20"/>
                      </w:rPr>
                      <w:t xml:space="preserve"> </w:t>
                    </w:r>
                  </w:p>
                  <w:p w:rsidR="00D77944" w:rsidRPr="00716025" w:rsidRDefault="00D77944" w:rsidP="008C039C">
                    <w:pPr>
                      <w:rPr>
                        <w:rFonts w:ascii="Helvetica" w:hAnsi="Helvetica"/>
                        <w:color w:val="0D0D0D"/>
                        <w:sz w:val="20"/>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r w:rsidRPr="00716025">
                      <w:rPr>
                        <w:rFonts w:ascii="Helvetica" w:hAnsi="Helvetica"/>
                        <w:color w:val="0D0D0D"/>
                        <w:sz w:val="18"/>
                      </w:rPr>
                      <w:t xml:space="preserve">More teaching materials available at </w:t>
                    </w:r>
                    <w:hyperlink r:id="rId12" w:history="1">
                      <w:r w:rsidRPr="00716025">
                        <w:rPr>
                          <w:rStyle w:val="Hyperlnk"/>
                          <w:rFonts w:ascii="Helvetica" w:hAnsi="Helvetica"/>
                          <w:color w:val="0D0D0D"/>
                          <w:sz w:val="18"/>
                        </w:rPr>
                        <w:t>www.gapminder.org/for-teachers/</w:t>
                      </w:r>
                    </w:hyperlink>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txbxContent>
              </v:textbox>
            </v:shape>
            <v:shape id="_x0000_s1030" type="#_x0000_t202" style="position:absolute;left:11429;top:9793;width:5593;height:2053" fillcolor="#fef9f4" stroked="f">
              <v:fill opacity="0"/>
              <v:textbox style="mso-next-textbox:#_x0000_s1030">
                <w:txbxContent>
                  <w:p w:rsidR="00D77944" w:rsidRPr="00716025" w:rsidRDefault="00D77944" w:rsidP="008C039C">
                    <w:pPr>
                      <w:spacing w:after="0"/>
                      <w:rPr>
                        <w:rFonts w:ascii="Helvetica" w:hAnsi="Helvetica"/>
                        <w:b/>
                        <w:color w:val="0D0D0D"/>
                        <w:sz w:val="20"/>
                      </w:rPr>
                    </w:pPr>
                    <w:r w:rsidRPr="00716025">
                      <w:rPr>
                        <w:rFonts w:ascii="Helvetica" w:hAnsi="Helvetica"/>
                        <w:b/>
                        <w:color w:val="0D0D0D"/>
                        <w:sz w:val="20"/>
                      </w:rPr>
                      <w:t>License</w:t>
                    </w:r>
                  </w:p>
                  <w:p w:rsidR="00D77944" w:rsidRPr="00716025" w:rsidRDefault="00D77944" w:rsidP="008C039C">
                    <w:pPr>
                      <w:spacing w:after="0"/>
                      <w:rPr>
                        <w:rFonts w:ascii="Helvetica" w:hAnsi="Helvetica"/>
                        <w:color w:val="0D0D0D"/>
                        <w:sz w:val="20"/>
                      </w:rPr>
                    </w:pPr>
                    <w:r w:rsidRPr="00716025">
                      <w:rPr>
                        <w:rFonts w:ascii="Helvetica" w:hAnsi="Helvetica"/>
                        <w:color w:val="0D0D0D"/>
                        <w:sz w:val="20"/>
                      </w:rPr>
                      <w:t>You are free to use and re-distribute this material</w:t>
                    </w:r>
                  </w:p>
                  <w:p w:rsidR="00D77944" w:rsidRPr="00716025" w:rsidRDefault="00D77944" w:rsidP="00560016">
                    <w:pPr>
                      <w:spacing w:after="0"/>
                      <w:rPr>
                        <w:rFonts w:ascii="Helvetica" w:hAnsi="Helvetica"/>
                        <w:color w:val="0D0D0D"/>
                        <w:sz w:val="20"/>
                      </w:rPr>
                    </w:pPr>
                    <w:r w:rsidRPr="00716025">
                      <w:rPr>
                        <w:rFonts w:ascii="Helvetica" w:hAnsi="Helvetica"/>
                        <w:color w:val="0D0D0D"/>
                        <w:sz w:val="20"/>
                      </w:rPr>
                      <w:t xml:space="preserve">for non-commercial purposes under a creative </w:t>
                    </w:r>
                  </w:p>
                  <w:p w:rsidR="00D77944" w:rsidRPr="00716025" w:rsidRDefault="00D77944" w:rsidP="00560016">
                    <w:pPr>
                      <w:spacing w:after="0"/>
                      <w:rPr>
                        <w:rFonts w:ascii="Helvetica" w:hAnsi="Helvetica"/>
                        <w:color w:val="0D0D0D"/>
                        <w:sz w:val="20"/>
                      </w:rPr>
                    </w:pPr>
                    <w:r w:rsidRPr="00716025">
                      <w:rPr>
                        <w:rFonts w:ascii="Helvetica" w:hAnsi="Helvetica"/>
                        <w:color w:val="0D0D0D"/>
                        <w:sz w:val="20"/>
                      </w:rPr>
                      <w:t>commons licence. We ask you to credit as the source: www.gapminder.org</w:t>
                    </w:r>
                  </w:p>
                  <w:p w:rsidR="00D77944" w:rsidRPr="00716025" w:rsidRDefault="00D77944" w:rsidP="00AD5328">
                    <w:pPr>
                      <w:spacing w:before="20" w:after="0"/>
                      <w:rPr>
                        <w:rFonts w:ascii="Helvetica" w:hAnsi="Helvetica"/>
                        <w:color w:val="0D0D0D"/>
                        <w:sz w:val="18"/>
                      </w:rPr>
                    </w:pPr>
                    <w:r>
                      <w:rPr>
                        <w:rFonts w:ascii="Helvetica" w:hAnsi="Helvetica"/>
                        <w:noProof/>
                        <w:color w:val="0D0D0D"/>
                        <w:sz w:val="24"/>
                        <w:lang w:eastAsia="en-GB"/>
                      </w:rPr>
                      <w:drawing>
                        <wp:inline distT="0" distB="0" distL="0" distR="0">
                          <wp:extent cx="762000" cy="281940"/>
                          <wp:effectExtent l="19050" t="0" r="0" b="0"/>
                          <wp:docPr id="2" name="Bild 17" descr="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image">
                                    <a:hlinkClick r:id="rId13"/>
                                  </pic:cNvPr>
                                  <pic:cNvPicPr>
                                    <a:picLocks noChangeAspect="1" noChangeArrowheads="1"/>
                                  </pic:cNvPicPr>
                                </pic:nvPicPr>
                                <pic:blipFill>
                                  <a:blip r:embed="rId14"/>
                                  <a:srcRect/>
                                  <a:stretch>
                                    <a:fillRect/>
                                  </a:stretch>
                                </pic:blipFill>
                                <pic:spPr bwMode="auto">
                                  <a:xfrm>
                                    <a:off x="0" y="0"/>
                                    <a:ext cx="762000" cy="281940"/>
                                  </a:xfrm>
                                  <a:prstGeom prst="rect">
                                    <a:avLst/>
                                  </a:prstGeom>
                                  <a:noFill/>
                                  <a:ln w="9525">
                                    <a:noFill/>
                                    <a:miter lim="800000"/>
                                    <a:headEnd/>
                                    <a:tailEnd/>
                                  </a:ln>
                                </pic:spPr>
                              </pic:pic>
                            </a:graphicData>
                          </a:graphic>
                        </wp:inline>
                      </w:drawing>
                    </w:r>
                  </w:p>
                  <w:p w:rsidR="00D77944" w:rsidRPr="00716025" w:rsidRDefault="00D77944" w:rsidP="008C039C">
                    <w:pPr>
                      <w:rPr>
                        <w:rFonts w:ascii="Helvetica" w:hAnsi="Helvetica"/>
                        <w:color w:val="0D0D0D"/>
                        <w:sz w:val="18"/>
                        <w:lang w:val="en-US"/>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r w:rsidRPr="00716025">
                      <w:rPr>
                        <w:rFonts w:ascii="Helvetica" w:hAnsi="Helvetica"/>
                        <w:color w:val="0D0D0D"/>
                        <w:sz w:val="18"/>
                      </w:rPr>
                      <w:t xml:space="preserve">More teaching materials available at </w:t>
                    </w:r>
                    <w:hyperlink r:id="rId15" w:history="1">
                      <w:r w:rsidRPr="00716025">
                        <w:rPr>
                          <w:rStyle w:val="Hyperlnk"/>
                          <w:rFonts w:ascii="Helvetica" w:hAnsi="Helvetica"/>
                          <w:color w:val="0D0D0D"/>
                          <w:sz w:val="18"/>
                        </w:rPr>
                        <w:t>www.gapminder.org/for-teachers/</w:t>
                      </w:r>
                    </w:hyperlink>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p w:rsidR="00D77944" w:rsidRPr="00716025" w:rsidRDefault="00D77944" w:rsidP="008C039C">
                    <w:pPr>
                      <w:rPr>
                        <w:rFonts w:ascii="Helvetica" w:hAnsi="Helvetica"/>
                        <w:color w:val="0D0D0D"/>
                        <w:sz w:val="18"/>
                      </w:rPr>
                    </w:pPr>
                  </w:p>
                </w:txbxContent>
              </v:textbox>
            </v:shape>
            <v:shape id="_x0000_s1031" type="#_x0000_t202" style="position:absolute;left:403;top:9783;width:5790;height:2030" fillcolor="#fef9f4" stroked="f">
              <v:fill opacity="0"/>
              <v:textbox style="mso-next-textbox:#_x0000_s1031">
                <w:txbxContent>
                  <w:p w:rsidR="00D77944" w:rsidRPr="00716025" w:rsidRDefault="00D77944" w:rsidP="00063ECB">
                    <w:pPr>
                      <w:rPr>
                        <w:rFonts w:ascii="Helvetica" w:hAnsi="Helvetica"/>
                        <w:color w:val="0D0D0D"/>
                        <w:sz w:val="20"/>
                      </w:rPr>
                    </w:pPr>
                    <w:r w:rsidRPr="00716025">
                      <w:rPr>
                        <w:rFonts w:ascii="Helvetica" w:hAnsi="Helvetica"/>
                        <w:b/>
                        <w:color w:val="0D0D0D"/>
                        <w:sz w:val="20"/>
                      </w:rPr>
                      <w:t>Photo:</w:t>
                    </w:r>
                    <w:r w:rsidRPr="00716025">
                      <w:rPr>
                        <w:rFonts w:ascii="Helvetica" w:hAnsi="Helvetica"/>
                        <w:color w:val="0D0D0D"/>
                        <w:sz w:val="20"/>
                      </w:rPr>
                      <w:t xml:space="preserve"> 19</w:t>
                    </w:r>
                    <w:r w:rsidRPr="00716025">
                      <w:rPr>
                        <w:rFonts w:ascii="Helvetica" w:hAnsi="Helvetica"/>
                        <w:color w:val="0D0D0D"/>
                        <w:sz w:val="20"/>
                        <w:vertAlign w:val="superscript"/>
                      </w:rPr>
                      <w:t>th</w:t>
                    </w:r>
                    <w:r w:rsidRPr="00716025">
                      <w:rPr>
                        <w:rFonts w:ascii="Helvetica" w:hAnsi="Helvetica"/>
                        <w:color w:val="0D0D0D"/>
                        <w:sz w:val="20"/>
                      </w:rPr>
                      <w:t xml:space="preserve"> century Japanese child labourers. Credits Okinawa Soba (see last page).</w:t>
                    </w:r>
                  </w:p>
                  <w:p w:rsidR="00D77944" w:rsidRPr="00716025" w:rsidRDefault="00D77944" w:rsidP="008C039C">
                    <w:pPr>
                      <w:spacing w:after="240"/>
                      <w:contextualSpacing/>
                      <w:rPr>
                        <w:rFonts w:ascii="Helvetica" w:hAnsi="Helvetica" w:cs="Arial"/>
                        <w:b/>
                        <w:bCs/>
                        <w:color w:val="0D0D0D"/>
                        <w:sz w:val="20"/>
                      </w:rPr>
                    </w:pPr>
                    <w:r w:rsidRPr="00716025">
                      <w:rPr>
                        <w:rFonts w:ascii="Helvetica" w:hAnsi="Helvetica" w:cs="Arial"/>
                        <w:b/>
                        <w:bCs/>
                        <w:color w:val="0D0D0D"/>
                        <w:sz w:val="20"/>
                      </w:rPr>
                      <w:t>About this lecture</w:t>
                    </w:r>
                  </w:p>
                  <w:p w:rsidR="00D77944" w:rsidRPr="00716025" w:rsidRDefault="00D77944" w:rsidP="008C039C">
                    <w:pPr>
                      <w:spacing w:after="240"/>
                      <w:contextualSpacing/>
                      <w:rPr>
                        <w:rFonts w:ascii="Helvetica" w:hAnsi="Helvetica" w:cs="Arial"/>
                        <w:bCs/>
                        <w:color w:val="0D0D0D"/>
                        <w:sz w:val="20"/>
                      </w:rPr>
                    </w:pPr>
                    <w:r w:rsidRPr="00716025">
                      <w:rPr>
                        <w:rFonts w:ascii="Helvetica" w:hAnsi="Helvetica" w:cs="Arial"/>
                        <w:bCs/>
                        <w:i/>
                        <w:color w:val="0D0D0D"/>
                        <w:sz w:val="20"/>
                      </w:rPr>
                      <w:t>Level:</w:t>
                    </w:r>
                    <w:r w:rsidRPr="00716025">
                      <w:rPr>
                        <w:rFonts w:ascii="Helvetica" w:hAnsi="Helvetica" w:cs="Arial"/>
                        <w:bCs/>
                        <w:color w:val="0D0D0D"/>
                        <w:sz w:val="20"/>
                      </w:rPr>
                      <w:t xml:space="preserve"> secondary school.  </w:t>
                    </w:r>
                  </w:p>
                  <w:p w:rsidR="00D77944" w:rsidRPr="00716025" w:rsidRDefault="00D77944" w:rsidP="008C039C">
                    <w:pPr>
                      <w:spacing w:after="240"/>
                      <w:contextualSpacing/>
                      <w:rPr>
                        <w:rFonts w:ascii="Helvetica" w:hAnsi="Helvetica" w:cs="Arial"/>
                        <w:bCs/>
                        <w:color w:val="0D0D0D"/>
                        <w:sz w:val="20"/>
                      </w:rPr>
                    </w:pPr>
                    <w:r w:rsidRPr="00716025">
                      <w:rPr>
                        <w:rFonts w:ascii="Helvetica" w:hAnsi="Helvetica" w:cs="Arial"/>
                        <w:bCs/>
                        <w:i/>
                        <w:color w:val="0D0D0D"/>
                        <w:sz w:val="20"/>
                      </w:rPr>
                      <w:t>Subjects:</w:t>
                    </w:r>
                    <w:r w:rsidRPr="00716025">
                      <w:rPr>
                        <w:rFonts w:ascii="Helvetica" w:hAnsi="Helvetica" w:cs="Arial"/>
                        <w:bCs/>
                        <w:color w:val="0D0D0D"/>
                        <w:sz w:val="20"/>
                      </w:rPr>
                      <w:t xml:space="preserve"> history, geography &amp; social studies. </w:t>
                    </w:r>
                  </w:p>
                  <w:p w:rsidR="00D77944" w:rsidRPr="00716025" w:rsidRDefault="00D77944" w:rsidP="008C039C">
                    <w:pPr>
                      <w:spacing w:after="240"/>
                      <w:contextualSpacing/>
                      <w:rPr>
                        <w:rFonts w:ascii="Helvetica" w:hAnsi="Helvetica" w:cs="Arial"/>
                        <w:bCs/>
                        <w:color w:val="0D0D0D"/>
                        <w:sz w:val="20"/>
                      </w:rPr>
                    </w:pPr>
                    <w:r w:rsidRPr="00716025">
                      <w:rPr>
                        <w:rFonts w:ascii="Helvetica" w:hAnsi="Helvetica" w:cs="Arial"/>
                        <w:bCs/>
                        <w:i/>
                        <w:color w:val="0D0D0D"/>
                        <w:sz w:val="20"/>
                      </w:rPr>
                      <w:t>What you need:</w:t>
                    </w:r>
                    <w:r w:rsidRPr="00716025">
                      <w:rPr>
                        <w:rFonts w:ascii="Helvetica" w:hAnsi="Helvetica" w:cs="Arial"/>
                        <w:bCs/>
                        <w:color w:val="0D0D0D"/>
                        <w:sz w:val="20"/>
                      </w:rPr>
                      <w:t xml:space="preserve"> a computer, a screen and a projector.  </w:t>
                    </w:r>
                  </w:p>
                  <w:p w:rsidR="00D77944" w:rsidRPr="00716025" w:rsidRDefault="00D77944" w:rsidP="008C039C">
                    <w:pPr>
                      <w:spacing w:after="240"/>
                      <w:contextualSpacing/>
                      <w:rPr>
                        <w:rFonts w:ascii="Helvetica" w:hAnsi="Helvetica" w:cs="Arial"/>
                        <w:bCs/>
                        <w:color w:val="0D0D0D"/>
                        <w:sz w:val="16"/>
                      </w:rPr>
                    </w:pPr>
                  </w:p>
                  <w:p w:rsidR="00D77944" w:rsidRPr="00255946" w:rsidRDefault="00D77944" w:rsidP="008C039C">
                    <w:pPr>
                      <w:rPr>
                        <w:sz w:val="16"/>
                      </w:rPr>
                    </w:pPr>
                  </w:p>
                  <w:p w:rsidR="00D77944" w:rsidRPr="00255946" w:rsidRDefault="00D77944" w:rsidP="008C039C">
                    <w:pPr>
                      <w:rPr>
                        <w:sz w:val="16"/>
                      </w:rPr>
                    </w:pPr>
                  </w:p>
                  <w:p w:rsidR="00D77944" w:rsidRPr="00255946" w:rsidRDefault="00D77944" w:rsidP="008C039C"/>
                </w:txbxContent>
              </v:textbox>
            </v:shape>
          </v:group>
        </w:pict>
      </w:r>
      <w:r w:rsidR="0055194E" w:rsidRPr="005D0BC0">
        <w:rPr>
          <w:rFonts w:cs="Arial"/>
          <w:imprint/>
          <w:color w:val="FFFFFF"/>
          <w:sz w:val="40"/>
        </w:rPr>
        <w:t>f</w:t>
      </w:r>
      <w:r w:rsidR="0055194E">
        <w:rPr>
          <w:rFonts w:cs="Arial"/>
          <w:imprint/>
          <w:color w:val="FFFFFF"/>
          <w:sz w:val="40"/>
        </w:rPr>
        <w:t>rom the industrial revolution until</w:t>
      </w:r>
      <w:r w:rsidR="0055194E" w:rsidRPr="005D0BC0">
        <w:rPr>
          <w:rFonts w:cs="Arial"/>
          <w:imprint/>
          <w:color w:val="FFFFFF"/>
          <w:sz w:val="40"/>
        </w:rPr>
        <w:t xml:space="preserve"> today.</w:t>
      </w:r>
      <w:r w:rsidR="0055194E" w:rsidRPr="005D0BC0">
        <w:rPr>
          <w:rFonts w:cs="Arial"/>
          <w:imprint/>
          <w:color w:val="DAEEF3"/>
          <w:sz w:val="40"/>
        </w:rPr>
        <w:t xml:space="preserve">  </w:t>
      </w:r>
    </w:p>
    <w:p w:rsidR="0055194E" w:rsidRPr="008A0EE6" w:rsidRDefault="0055194E" w:rsidP="00E9060D">
      <w:pPr>
        <w:rPr>
          <w:rFonts w:ascii="Cambria" w:hAnsi="Cambria" w:cs="Arial"/>
          <w:b/>
          <w:color w:val="232D46"/>
          <w:sz w:val="8"/>
        </w:rPr>
      </w:pPr>
    </w:p>
    <w:p w:rsidR="0055194E" w:rsidRPr="00CD0D48" w:rsidRDefault="004535AC" w:rsidP="00E9060D">
      <w:pPr>
        <w:rPr>
          <w:rFonts w:ascii="Garamond" w:hAnsi="Garamond"/>
          <w:b/>
          <w:sz w:val="24"/>
        </w:rPr>
      </w:pPr>
      <w:r w:rsidRPr="004535AC">
        <w:rPr>
          <w:noProof/>
          <w:lang w:val="en-US"/>
        </w:rPr>
        <w:pict>
          <v:group id="_x0000_s1032" style="position:absolute;margin-left:367.75pt;margin-top:15.15pt;width:331.65pt;height:227.2pt;z-index:251658752;mso-position-horizontal-relative:margin;mso-position-vertical-relative:margin" coordorigin="5388,2631" coordsize="7183,49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5388;top:2631;width:7183;height:4921" o:preferrelative="f">
              <v:fill o:detectmouseclick="t"/>
              <v:path o:extrusionok="t" o:connecttype="none"/>
              <o:lock v:ext="edit" text="t"/>
            </v:shape>
            <v:shape id="_x0000_s1034" type="#_x0000_t75" style="position:absolute;left:5388;top:2631;width:7146;height:4151">
              <v:imagedata r:id="rId16" o:title="" cropbottom="2230f"/>
            </v:shape>
            <v:shape id="_x0000_s1035" type="#_x0000_t202" style="position:absolute;left:5491;top:6941;width:4441;height:464" stroked="f">
              <v:textbox style="mso-next-textbox:#_x0000_s1035">
                <w:txbxContent>
                  <w:p w:rsidR="00D77944" w:rsidRPr="00E83765" w:rsidRDefault="00D77944" w:rsidP="00E9060D">
                    <w:pPr>
                      <w:rPr>
                        <w:rFonts w:ascii="Garamond" w:hAnsi="Garamond"/>
                        <w:i/>
                        <w:sz w:val="24"/>
                      </w:rPr>
                    </w:pPr>
                    <w:r w:rsidRPr="00E83765">
                      <w:rPr>
                        <w:rFonts w:ascii="Garamond" w:hAnsi="Garamond"/>
                        <w:i/>
                        <w:sz w:val="24"/>
                      </w:rPr>
                      <w:t>Gapminder World as it looks when you open it</w:t>
                    </w:r>
                  </w:p>
                </w:txbxContent>
              </v:textbox>
            </v:shape>
            <w10:wrap type="square" anchorx="margin" anchory="margin"/>
          </v:group>
        </w:pict>
      </w:r>
      <w:r w:rsidR="0055194E">
        <w:rPr>
          <w:rFonts w:ascii="Cambria" w:hAnsi="Cambria" w:cs="Arial"/>
          <w:b/>
          <w:color w:val="232D46"/>
          <w:sz w:val="36"/>
        </w:rPr>
        <w:t>Overview</w:t>
      </w:r>
    </w:p>
    <w:p w:rsidR="0055194E" w:rsidRPr="00E9060D" w:rsidRDefault="0055194E" w:rsidP="00AF5356">
      <w:pPr>
        <w:spacing w:after="0" w:line="254" w:lineRule="auto"/>
        <w:contextualSpacing/>
        <w:jc w:val="both"/>
        <w:rPr>
          <w:rFonts w:ascii="Garamond" w:hAnsi="Garamond"/>
          <w:sz w:val="36"/>
        </w:rPr>
      </w:pPr>
      <w:r w:rsidRPr="00E9060D">
        <w:rPr>
          <w:rFonts w:ascii="Garamond" w:hAnsi="Garamond" w:cs="Arial"/>
          <w:bCs/>
          <w:sz w:val="36"/>
        </w:rPr>
        <w:t xml:space="preserve">This is a teachers’ guide </w:t>
      </w:r>
      <w:r>
        <w:rPr>
          <w:rFonts w:ascii="Garamond" w:hAnsi="Garamond" w:cs="Arial"/>
          <w:bCs/>
          <w:sz w:val="36"/>
        </w:rPr>
        <w:t xml:space="preserve">on how </w:t>
      </w:r>
      <w:r w:rsidRPr="00E9060D">
        <w:rPr>
          <w:rFonts w:ascii="Garamond" w:hAnsi="Garamond" w:cs="Arial"/>
          <w:bCs/>
          <w:sz w:val="36"/>
        </w:rPr>
        <w:t xml:space="preserve">to </w:t>
      </w:r>
      <w:r>
        <w:rPr>
          <w:rFonts w:ascii="Garamond" w:hAnsi="Garamond" w:cs="Arial"/>
          <w:bCs/>
          <w:sz w:val="36"/>
        </w:rPr>
        <w:t xml:space="preserve">do </w:t>
      </w:r>
      <w:r w:rsidRPr="00E9060D">
        <w:rPr>
          <w:rFonts w:ascii="Garamond" w:hAnsi="Garamond" w:cs="Arial"/>
          <w:bCs/>
          <w:sz w:val="36"/>
        </w:rPr>
        <w:t xml:space="preserve">a lecture about global development since 1800. A similar lecture </w:t>
      </w:r>
      <w:r>
        <w:rPr>
          <w:rFonts w:ascii="Garamond" w:hAnsi="Garamond" w:cs="Arial"/>
          <w:bCs/>
          <w:sz w:val="36"/>
        </w:rPr>
        <w:t xml:space="preserve">by Hans Rosling </w:t>
      </w:r>
      <w:r w:rsidRPr="00E9060D">
        <w:rPr>
          <w:rFonts w:ascii="Garamond" w:hAnsi="Garamond" w:cs="Arial"/>
          <w:bCs/>
          <w:sz w:val="36"/>
        </w:rPr>
        <w:t>can be viewed at</w:t>
      </w:r>
      <w:r>
        <w:rPr>
          <w:rFonts w:ascii="Garamond" w:hAnsi="Garamond"/>
          <w:sz w:val="36"/>
        </w:rPr>
        <w:t xml:space="preserve">: </w:t>
      </w:r>
      <w:hyperlink r:id="rId17" w:history="1">
        <w:r w:rsidRPr="00E9060D">
          <w:rPr>
            <w:rStyle w:val="Hyperlnk"/>
            <w:rFonts w:ascii="Garamond" w:hAnsi="Garamond"/>
            <w:sz w:val="36"/>
          </w:rPr>
          <w:t>www.gapminder.org/videos/200-years-that-changed-the-world/</w:t>
        </w:r>
      </w:hyperlink>
      <w:r>
        <w:t>.</w:t>
      </w:r>
    </w:p>
    <w:p w:rsidR="0055194E" w:rsidRPr="00AB16AE" w:rsidRDefault="0055194E" w:rsidP="00AF5356">
      <w:pPr>
        <w:spacing w:after="0" w:line="254" w:lineRule="auto"/>
        <w:contextualSpacing/>
        <w:jc w:val="both"/>
        <w:rPr>
          <w:rFonts w:ascii="Garamond" w:hAnsi="Garamond"/>
          <w:sz w:val="24"/>
        </w:rPr>
      </w:pPr>
    </w:p>
    <w:p w:rsidR="0055194E" w:rsidRPr="00E9060D" w:rsidRDefault="0055194E" w:rsidP="00AF5356">
      <w:pPr>
        <w:spacing w:after="0" w:line="254" w:lineRule="auto"/>
        <w:contextualSpacing/>
        <w:jc w:val="both"/>
        <w:rPr>
          <w:rFonts w:ascii="Garamond" w:hAnsi="Garamond" w:cs="Arial"/>
          <w:bCs/>
          <w:sz w:val="36"/>
        </w:rPr>
      </w:pPr>
      <w:r w:rsidRPr="00E9060D">
        <w:rPr>
          <w:rFonts w:ascii="Garamond" w:hAnsi="Garamond" w:cs="Arial"/>
          <w:bCs/>
          <w:sz w:val="36"/>
        </w:rPr>
        <w:t xml:space="preserve">You will use the Gapminder World graph available at </w:t>
      </w:r>
      <w:hyperlink r:id="rId18" w:history="1">
        <w:r w:rsidRPr="00E9060D">
          <w:rPr>
            <w:rStyle w:val="Hyperlnk"/>
            <w:rFonts w:ascii="Garamond" w:hAnsi="Garamond" w:cs="Arial"/>
            <w:bCs/>
            <w:sz w:val="36"/>
          </w:rPr>
          <w:t>www.gapminder.org/world</w:t>
        </w:r>
      </w:hyperlink>
      <w:r>
        <w:t>.</w:t>
      </w:r>
      <w:r w:rsidRPr="00E9060D">
        <w:rPr>
          <w:rFonts w:ascii="Garamond" w:hAnsi="Garamond" w:cs="Arial"/>
          <w:bCs/>
          <w:sz w:val="36"/>
        </w:rPr>
        <w:t xml:space="preserve"> Click play and the graph animates </w:t>
      </w:r>
      <w:r w:rsidRPr="00E9060D">
        <w:rPr>
          <w:rFonts w:ascii="Garamond" w:hAnsi="Garamond"/>
          <w:sz w:val="36"/>
        </w:rPr>
        <w:t xml:space="preserve">the progress in GDP per capita and life expectancy for all countries from 1800 to today. </w:t>
      </w:r>
    </w:p>
    <w:p w:rsidR="0055194E" w:rsidRPr="00E9060D" w:rsidRDefault="0055194E" w:rsidP="00E9060D">
      <w:pPr>
        <w:rPr>
          <w:rFonts w:ascii="Cambria" w:hAnsi="Cambria" w:cs="Arial"/>
          <w:b/>
          <w:color w:val="232D46"/>
          <w:sz w:val="16"/>
        </w:rPr>
      </w:pPr>
    </w:p>
    <w:p w:rsidR="0055194E" w:rsidRPr="001A3CCC" w:rsidRDefault="0055194E" w:rsidP="00E9060D">
      <w:pPr>
        <w:rPr>
          <w:rFonts w:ascii="Cambria" w:hAnsi="Cambria" w:cs="Arial"/>
          <w:b/>
          <w:color w:val="232D46"/>
          <w:sz w:val="36"/>
        </w:rPr>
      </w:pPr>
      <w:r>
        <w:rPr>
          <w:rFonts w:ascii="Cambria" w:hAnsi="Cambria" w:cs="Arial"/>
          <w:b/>
          <w:color w:val="232D46"/>
          <w:sz w:val="36"/>
        </w:rPr>
        <w:t>Contents of this guide</w:t>
      </w:r>
    </w:p>
    <w:p w:rsidR="0055194E" w:rsidRPr="00362F83" w:rsidRDefault="0055194E" w:rsidP="00E9060D">
      <w:pPr>
        <w:spacing w:after="240"/>
        <w:contextualSpacing/>
        <w:rPr>
          <w:rFonts w:ascii="Garamond" w:hAnsi="Garamond"/>
          <w:sz w:val="4"/>
        </w:rPr>
      </w:pPr>
    </w:p>
    <w:p w:rsidR="0055194E" w:rsidRPr="001A3CCC" w:rsidRDefault="0055194E" w:rsidP="00E9060D">
      <w:pPr>
        <w:spacing w:after="240"/>
        <w:contextualSpacing/>
        <w:rPr>
          <w:rFonts w:ascii="Garamond" w:hAnsi="Garamond"/>
          <w:sz w:val="24"/>
        </w:rPr>
      </w:pPr>
      <w:r w:rsidRPr="001A3CCC">
        <w:rPr>
          <w:rFonts w:ascii="Garamond" w:hAnsi="Garamond"/>
          <w:sz w:val="24"/>
        </w:rPr>
        <w:t>Lesson outline</w:t>
      </w:r>
      <w:r>
        <w:rPr>
          <w:rFonts w:ascii="Garamond" w:hAnsi="Garamond"/>
          <w:sz w:val="24"/>
        </w:rPr>
        <w:t xml:space="preserve"> ................................................................................. </w:t>
      </w:r>
      <w:r>
        <w:rPr>
          <w:rFonts w:ascii="Garamond" w:hAnsi="Garamond"/>
          <w:sz w:val="24"/>
        </w:rPr>
        <w:tab/>
        <w:t>page  3</w:t>
      </w:r>
      <w:r w:rsidRPr="001A3CCC">
        <w:rPr>
          <w:rFonts w:ascii="Garamond" w:hAnsi="Garamond"/>
          <w:sz w:val="24"/>
        </w:rPr>
        <w:tab/>
      </w:r>
    </w:p>
    <w:p w:rsidR="0055194E" w:rsidRPr="001A3CCC" w:rsidRDefault="0055194E" w:rsidP="00E9060D">
      <w:pPr>
        <w:spacing w:after="240"/>
        <w:contextualSpacing/>
        <w:rPr>
          <w:rFonts w:ascii="Garamond" w:hAnsi="Garamond"/>
          <w:sz w:val="24"/>
        </w:rPr>
      </w:pPr>
      <w:r w:rsidRPr="001A3CCC">
        <w:rPr>
          <w:rFonts w:ascii="Garamond" w:hAnsi="Garamond"/>
          <w:sz w:val="24"/>
        </w:rPr>
        <w:t>How to use the Gapminder World Graph</w:t>
      </w:r>
      <w:r>
        <w:rPr>
          <w:rFonts w:ascii="Garamond" w:hAnsi="Garamond"/>
          <w:sz w:val="24"/>
        </w:rPr>
        <w:t xml:space="preserve"> .................................</w:t>
      </w:r>
      <w:r>
        <w:rPr>
          <w:rFonts w:ascii="Garamond" w:hAnsi="Garamond"/>
          <w:sz w:val="24"/>
        </w:rPr>
        <w:tab/>
        <w:t>page  4</w:t>
      </w:r>
    </w:p>
    <w:p w:rsidR="0055194E" w:rsidRPr="001A3CCC" w:rsidRDefault="0055194E" w:rsidP="00E9060D">
      <w:pPr>
        <w:spacing w:after="240"/>
        <w:contextualSpacing/>
        <w:rPr>
          <w:rFonts w:ascii="Garamond" w:hAnsi="Garamond"/>
          <w:sz w:val="24"/>
        </w:rPr>
      </w:pPr>
      <w:r w:rsidRPr="001A3CCC">
        <w:rPr>
          <w:rFonts w:ascii="Garamond" w:hAnsi="Garamond"/>
          <w:sz w:val="24"/>
        </w:rPr>
        <w:t>Additional suggestions</w:t>
      </w:r>
      <w:r>
        <w:rPr>
          <w:rFonts w:ascii="Garamond" w:hAnsi="Garamond"/>
          <w:sz w:val="24"/>
        </w:rPr>
        <w:t xml:space="preserve"> ...................................................................</w:t>
      </w:r>
      <w:r>
        <w:rPr>
          <w:rFonts w:ascii="Garamond" w:hAnsi="Garamond"/>
          <w:sz w:val="24"/>
        </w:rPr>
        <w:tab/>
        <w:t>page  5</w:t>
      </w:r>
    </w:p>
    <w:p w:rsidR="0055194E" w:rsidRPr="001A3CCC" w:rsidRDefault="0055194E" w:rsidP="00E9060D">
      <w:pPr>
        <w:spacing w:after="240"/>
        <w:contextualSpacing/>
        <w:rPr>
          <w:rFonts w:ascii="Garamond" w:hAnsi="Garamond"/>
          <w:sz w:val="24"/>
        </w:rPr>
      </w:pPr>
      <w:r w:rsidRPr="001A3CCC">
        <w:rPr>
          <w:rFonts w:ascii="Garamond" w:hAnsi="Garamond"/>
          <w:sz w:val="24"/>
        </w:rPr>
        <w:t>“If students ask” – background information</w:t>
      </w:r>
      <w:r>
        <w:rPr>
          <w:rFonts w:ascii="Garamond" w:hAnsi="Garamond"/>
          <w:sz w:val="24"/>
        </w:rPr>
        <w:t xml:space="preserve"> .............................</w:t>
      </w:r>
      <w:r>
        <w:rPr>
          <w:rFonts w:ascii="Garamond" w:hAnsi="Garamond"/>
          <w:sz w:val="24"/>
        </w:rPr>
        <w:tab/>
        <w:t>page 15</w:t>
      </w:r>
    </w:p>
    <w:p w:rsidR="0055194E" w:rsidRDefault="0055194E" w:rsidP="001A3CCC">
      <w:pPr>
        <w:rPr>
          <w:rFonts w:ascii="Cambria" w:hAnsi="Cambria" w:cs="Arial"/>
          <w:b/>
          <w:color w:val="232D46"/>
          <w:sz w:val="36"/>
        </w:rPr>
      </w:pPr>
    </w:p>
    <w:p w:rsidR="0055194E" w:rsidRDefault="0055194E" w:rsidP="001A3CCC">
      <w:pPr>
        <w:rPr>
          <w:rFonts w:ascii="Cambria" w:hAnsi="Cambria" w:cs="Arial"/>
          <w:b/>
          <w:color w:val="232D46"/>
          <w:sz w:val="36"/>
        </w:rPr>
      </w:pPr>
    </w:p>
    <w:p w:rsidR="0055194E" w:rsidRPr="00AB16AE" w:rsidRDefault="0055194E" w:rsidP="001A3CCC">
      <w:pPr>
        <w:rPr>
          <w:rFonts w:ascii="Cambria" w:hAnsi="Cambria" w:cs="Arial"/>
          <w:b/>
          <w:color w:val="232D46"/>
          <w:sz w:val="16"/>
        </w:rPr>
      </w:pPr>
    </w:p>
    <w:p w:rsidR="0055194E" w:rsidRPr="00CD0D48" w:rsidRDefault="0055194E" w:rsidP="001A3CCC">
      <w:pPr>
        <w:rPr>
          <w:rFonts w:ascii="Garamond" w:hAnsi="Garamond"/>
          <w:b/>
          <w:sz w:val="24"/>
        </w:rPr>
      </w:pPr>
      <w:r>
        <w:rPr>
          <w:rFonts w:ascii="Cambria" w:hAnsi="Cambria" w:cs="Arial"/>
          <w:b/>
          <w:color w:val="232D46"/>
          <w:sz w:val="36"/>
        </w:rPr>
        <w:t>Key messages of the lecture</w:t>
      </w:r>
    </w:p>
    <w:p w:rsidR="0055194E" w:rsidRPr="00371355" w:rsidRDefault="0055194E" w:rsidP="00362F83">
      <w:pPr>
        <w:pStyle w:val="Liststycke"/>
        <w:numPr>
          <w:ilvl w:val="0"/>
          <w:numId w:val="6"/>
        </w:numPr>
        <w:ind w:left="357" w:hanging="357"/>
        <w:jc w:val="both"/>
        <w:rPr>
          <w:rFonts w:ascii="Garamond" w:hAnsi="Garamond"/>
          <w:sz w:val="24"/>
        </w:rPr>
      </w:pPr>
      <w:r w:rsidRPr="00371355">
        <w:rPr>
          <w:rFonts w:ascii="Garamond" w:hAnsi="Garamond"/>
          <w:sz w:val="24"/>
        </w:rPr>
        <w:t xml:space="preserve">In 1800, </w:t>
      </w:r>
      <w:r>
        <w:rPr>
          <w:rFonts w:ascii="Garamond" w:hAnsi="Garamond"/>
          <w:sz w:val="24"/>
        </w:rPr>
        <w:t>income per person was low and life expectancy was very short in all countries.</w:t>
      </w:r>
    </w:p>
    <w:p w:rsidR="0055194E" w:rsidRPr="00B82BDA" w:rsidRDefault="0055194E" w:rsidP="001A3CCC">
      <w:pPr>
        <w:pStyle w:val="Liststycke"/>
        <w:numPr>
          <w:ilvl w:val="0"/>
          <w:numId w:val="6"/>
        </w:numPr>
        <w:spacing w:after="0"/>
        <w:rPr>
          <w:rFonts w:ascii="Garamond" w:hAnsi="Garamond"/>
          <w:sz w:val="24"/>
        </w:rPr>
      </w:pPr>
      <w:r>
        <w:rPr>
          <w:rFonts w:ascii="Garamond" w:hAnsi="Garamond"/>
          <w:sz w:val="24"/>
        </w:rPr>
        <w:t>H</w:t>
      </w:r>
      <w:r w:rsidRPr="00B82BDA">
        <w:rPr>
          <w:rFonts w:ascii="Garamond" w:hAnsi="Garamond"/>
          <w:sz w:val="24"/>
        </w:rPr>
        <w:t>ealth is better everywhere</w:t>
      </w:r>
      <w:r>
        <w:rPr>
          <w:rFonts w:ascii="Garamond" w:hAnsi="Garamond"/>
          <w:sz w:val="24"/>
        </w:rPr>
        <w:t xml:space="preserve"> today</w:t>
      </w:r>
      <w:r w:rsidRPr="00B82BDA">
        <w:rPr>
          <w:rFonts w:ascii="Garamond" w:hAnsi="Garamond"/>
          <w:sz w:val="24"/>
        </w:rPr>
        <w:t>, even in the poorest countries</w:t>
      </w:r>
      <w:r>
        <w:rPr>
          <w:rFonts w:ascii="Garamond" w:hAnsi="Garamond"/>
          <w:sz w:val="24"/>
        </w:rPr>
        <w:t>.</w:t>
      </w:r>
    </w:p>
    <w:p w:rsidR="0055194E" w:rsidRPr="00B82BDA" w:rsidRDefault="0055194E" w:rsidP="001A3CCC">
      <w:pPr>
        <w:pStyle w:val="Liststycke"/>
        <w:numPr>
          <w:ilvl w:val="0"/>
          <w:numId w:val="6"/>
        </w:numPr>
        <w:spacing w:after="0"/>
        <w:rPr>
          <w:rFonts w:ascii="Garamond" w:hAnsi="Garamond"/>
          <w:sz w:val="24"/>
        </w:rPr>
      </w:pPr>
      <w:r>
        <w:rPr>
          <w:rFonts w:ascii="Garamond" w:hAnsi="Garamond"/>
          <w:sz w:val="24"/>
        </w:rPr>
        <w:t>I</w:t>
      </w:r>
      <w:r w:rsidRPr="00B82BDA">
        <w:rPr>
          <w:rFonts w:ascii="Garamond" w:hAnsi="Garamond"/>
          <w:sz w:val="24"/>
        </w:rPr>
        <w:t xml:space="preserve">ncome is </w:t>
      </w:r>
      <w:r>
        <w:rPr>
          <w:rFonts w:ascii="Garamond" w:hAnsi="Garamond"/>
          <w:sz w:val="24"/>
        </w:rPr>
        <w:t xml:space="preserve">much higher </w:t>
      </w:r>
      <w:r w:rsidRPr="00B82BDA">
        <w:rPr>
          <w:rFonts w:ascii="Garamond" w:hAnsi="Garamond"/>
          <w:sz w:val="24"/>
        </w:rPr>
        <w:t xml:space="preserve">in </w:t>
      </w:r>
      <w:r w:rsidRPr="00406ED4">
        <w:rPr>
          <w:rFonts w:ascii="Garamond" w:hAnsi="Garamond"/>
          <w:sz w:val="24"/>
        </w:rPr>
        <w:t>most, but not all,</w:t>
      </w:r>
      <w:r w:rsidRPr="00B82BDA">
        <w:rPr>
          <w:rFonts w:ascii="Garamond" w:hAnsi="Garamond"/>
          <w:sz w:val="24"/>
        </w:rPr>
        <w:t xml:space="preserve"> countries today.</w:t>
      </w:r>
    </w:p>
    <w:p w:rsidR="0055194E" w:rsidRDefault="0055194E" w:rsidP="001A3CCC">
      <w:pPr>
        <w:pStyle w:val="Liststycke"/>
        <w:numPr>
          <w:ilvl w:val="0"/>
          <w:numId w:val="6"/>
        </w:numPr>
        <w:spacing w:after="0"/>
        <w:rPr>
          <w:rFonts w:ascii="Garamond" w:hAnsi="Garamond"/>
          <w:sz w:val="24"/>
        </w:rPr>
      </w:pPr>
      <w:r w:rsidRPr="00406ED4">
        <w:rPr>
          <w:rFonts w:ascii="Garamond" w:hAnsi="Garamond"/>
          <w:sz w:val="24"/>
        </w:rPr>
        <w:t>The income and health</w:t>
      </w:r>
      <w:r>
        <w:rPr>
          <w:rFonts w:ascii="Garamond" w:hAnsi="Garamond"/>
          <w:sz w:val="24"/>
        </w:rPr>
        <w:t xml:space="preserve"> gaps</w:t>
      </w:r>
      <w:r w:rsidRPr="00406ED4">
        <w:rPr>
          <w:rFonts w:ascii="Garamond" w:hAnsi="Garamond"/>
          <w:sz w:val="24"/>
        </w:rPr>
        <w:t xml:space="preserve"> between countries are larger today.</w:t>
      </w:r>
    </w:p>
    <w:p w:rsidR="0055194E" w:rsidRDefault="0055194E" w:rsidP="001A3CCC">
      <w:pPr>
        <w:pStyle w:val="Liststycke"/>
        <w:numPr>
          <w:ilvl w:val="0"/>
          <w:numId w:val="6"/>
        </w:numPr>
        <w:spacing w:after="0"/>
        <w:jc w:val="both"/>
        <w:rPr>
          <w:rFonts w:ascii="Garamond" w:hAnsi="Garamond"/>
          <w:sz w:val="24"/>
        </w:rPr>
        <w:sectPr w:rsidR="0055194E">
          <w:headerReference w:type="default" r:id="rId19"/>
          <w:pgSz w:w="16838" w:h="11906" w:orient="landscape"/>
          <w:pgMar w:top="1417" w:right="1417" w:bottom="1417" w:left="1417" w:header="708" w:footer="708" w:gutter="0"/>
          <w:cols w:num="2" w:space="708"/>
          <w:docGrid w:linePitch="360"/>
        </w:sectPr>
      </w:pPr>
      <w:r w:rsidRPr="00C42A9D">
        <w:rPr>
          <w:rFonts w:ascii="Garamond" w:hAnsi="Garamond"/>
          <w:sz w:val="24"/>
        </w:rPr>
        <w:t>Most people today l</w:t>
      </w:r>
      <w:r>
        <w:rPr>
          <w:rFonts w:ascii="Garamond" w:hAnsi="Garamond"/>
          <w:sz w:val="24"/>
        </w:rPr>
        <w:t>ive in “middle income” countries</w:t>
      </w:r>
    </w:p>
    <w:p w:rsidR="0055194E" w:rsidRDefault="0055194E" w:rsidP="0021451F">
      <w:pPr>
        <w:spacing w:after="0"/>
        <w:jc w:val="both"/>
        <w:rPr>
          <w:rFonts w:ascii="Cambria" w:hAnsi="Cambria"/>
          <w:b/>
          <w:color w:val="0F243E"/>
          <w:sz w:val="36"/>
        </w:rPr>
      </w:pPr>
      <w:r w:rsidRPr="0021451F">
        <w:rPr>
          <w:rFonts w:ascii="Cambria" w:hAnsi="Cambria"/>
          <w:b/>
          <w:color w:val="0F243E"/>
          <w:sz w:val="36"/>
        </w:rPr>
        <w:lastRenderedPageBreak/>
        <w:t>Outline of the lecture</w:t>
      </w:r>
    </w:p>
    <w:p w:rsidR="0055194E" w:rsidRPr="0021451F" w:rsidRDefault="0055194E" w:rsidP="0021451F">
      <w:pPr>
        <w:spacing w:after="0"/>
        <w:jc w:val="both"/>
        <w:rPr>
          <w:rFonts w:ascii="Garamond" w:hAnsi="Garamond"/>
          <w:sz w:val="24"/>
        </w:rPr>
      </w:pPr>
    </w:p>
    <w:p w:rsidR="0055194E" w:rsidRPr="00371355" w:rsidRDefault="0055194E" w:rsidP="00F51B44">
      <w:pPr>
        <w:jc w:val="both"/>
        <w:rPr>
          <w:rFonts w:ascii="Garamond" w:hAnsi="Garamond"/>
          <w:b/>
          <w:sz w:val="24"/>
        </w:rPr>
      </w:pPr>
      <w:r w:rsidRPr="00371355">
        <w:rPr>
          <w:rFonts w:ascii="Garamond" w:hAnsi="Garamond"/>
          <w:i/>
          <w:sz w:val="24"/>
        </w:rPr>
        <w:t>1. Preparations:</w:t>
      </w:r>
      <w:r w:rsidRPr="00371355">
        <w:rPr>
          <w:rFonts w:ascii="Garamond" w:hAnsi="Garamond"/>
          <w:b/>
          <w:sz w:val="24"/>
        </w:rPr>
        <w:t xml:space="preserve"> </w:t>
      </w:r>
      <w:r>
        <w:rPr>
          <w:rFonts w:ascii="Garamond" w:hAnsi="Garamond"/>
          <w:sz w:val="24"/>
        </w:rPr>
        <w:t xml:space="preserve">Start the computer and </w:t>
      </w:r>
      <w:r w:rsidRPr="000E0A12">
        <w:rPr>
          <w:rFonts w:ascii="Garamond" w:hAnsi="Garamond"/>
          <w:sz w:val="24"/>
        </w:rPr>
        <w:t xml:space="preserve">projector. Open the graph </w:t>
      </w:r>
      <w:r>
        <w:rPr>
          <w:rFonts w:ascii="Garamond" w:hAnsi="Garamond"/>
          <w:sz w:val="24"/>
        </w:rPr>
        <w:t xml:space="preserve">by clicking on </w:t>
      </w:r>
      <w:hyperlink r:id="rId20" w:history="1">
        <w:r w:rsidRPr="000E0A12">
          <w:rPr>
            <w:rStyle w:val="Hyperlnk"/>
            <w:rFonts w:ascii="Garamond" w:hAnsi="Garamond"/>
            <w:sz w:val="24"/>
          </w:rPr>
          <w:t>www.gapminder.org/world</w:t>
        </w:r>
      </w:hyperlink>
      <w:r w:rsidRPr="000E0A12">
        <w:rPr>
          <w:rFonts w:ascii="Garamond" w:hAnsi="Garamond"/>
          <w:sz w:val="24"/>
        </w:rPr>
        <w:t xml:space="preserve"> or </w:t>
      </w:r>
      <w:r>
        <w:rPr>
          <w:rFonts w:ascii="Garamond" w:hAnsi="Garamond"/>
          <w:sz w:val="24"/>
        </w:rPr>
        <w:t xml:space="preserve">by </w:t>
      </w:r>
      <w:r w:rsidRPr="000E0A12">
        <w:rPr>
          <w:rFonts w:ascii="Garamond" w:hAnsi="Garamond"/>
          <w:sz w:val="24"/>
        </w:rPr>
        <w:t>download</w:t>
      </w:r>
      <w:r>
        <w:rPr>
          <w:rFonts w:ascii="Garamond" w:hAnsi="Garamond"/>
          <w:sz w:val="24"/>
        </w:rPr>
        <w:t>ing</w:t>
      </w:r>
      <w:r w:rsidRPr="000E0A12">
        <w:rPr>
          <w:rFonts w:ascii="Garamond" w:hAnsi="Garamond"/>
          <w:sz w:val="24"/>
        </w:rPr>
        <w:t xml:space="preserve"> the offline version at </w:t>
      </w:r>
      <w:hyperlink r:id="rId21" w:history="1">
        <w:r w:rsidR="00727839" w:rsidRPr="00704113">
          <w:rPr>
            <w:rStyle w:val="Hyperlnk"/>
            <w:rFonts w:ascii="Garamond" w:hAnsi="Garamond"/>
            <w:sz w:val="24"/>
          </w:rPr>
          <w:t>www.gapminder.org/desktop/</w:t>
        </w:r>
      </w:hyperlink>
      <w:r w:rsidRPr="000E0A12">
        <w:rPr>
          <w:rFonts w:ascii="Garamond" w:hAnsi="Garamond"/>
          <w:sz w:val="24"/>
        </w:rPr>
        <w:t>. Click “full screen”. You should have “Life expectancy” on</w:t>
      </w:r>
      <w:r>
        <w:rPr>
          <w:rFonts w:ascii="Garamond" w:hAnsi="Garamond"/>
          <w:sz w:val="24"/>
        </w:rPr>
        <w:t xml:space="preserve"> the vertical </w:t>
      </w:r>
      <w:r w:rsidRPr="000E0A12">
        <w:rPr>
          <w:rFonts w:ascii="Garamond" w:hAnsi="Garamond"/>
          <w:sz w:val="24"/>
        </w:rPr>
        <w:t>axis and “</w:t>
      </w:r>
      <w:r>
        <w:rPr>
          <w:rFonts w:ascii="Garamond" w:hAnsi="Garamond"/>
          <w:sz w:val="24"/>
        </w:rPr>
        <w:t>Income per person” on the horizontal axis.</w:t>
      </w:r>
      <w:r w:rsidRPr="00371355">
        <w:rPr>
          <w:rFonts w:ascii="Garamond" w:hAnsi="Garamond"/>
          <w:sz w:val="24"/>
        </w:rPr>
        <w:t xml:space="preserve"> </w:t>
      </w:r>
      <w:r>
        <w:rPr>
          <w:rFonts w:ascii="Garamond" w:hAnsi="Garamond"/>
          <w:sz w:val="24"/>
        </w:rPr>
        <w:t>Pull back the time bar to 1800.</w:t>
      </w:r>
    </w:p>
    <w:p w:rsidR="0051489C" w:rsidRDefault="0055194E" w:rsidP="00F51B44">
      <w:pPr>
        <w:jc w:val="both"/>
        <w:rPr>
          <w:rFonts w:ascii="Garamond" w:hAnsi="Garamond"/>
          <w:i/>
          <w:sz w:val="24"/>
        </w:rPr>
      </w:pPr>
      <w:r w:rsidRPr="00371355">
        <w:rPr>
          <w:rFonts w:ascii="Garamond" w:hAnsi="Garamond"/>
          <w:i/>
          <w:sz w:val="24"/>
        </w:rPr>
        <w:t>2. Explain the graph:</w:t>
      </w:r>
      <w:r w:rsidRPr="00371355">
        <w:rPr>
          <w:rFonts w:ascii="Garamond" w:hAnsi="Garamond"/>
          <w:b/>
          <w:sz w:val="24"/>
        </w:rPr>
        <w:t xml:space="preserve"> </w:t>
      </w:r>
      <w:r>
        <w:rPr>
          <w:rFonts w:ascii="Garamond" w:hAnsi="Garamond"/>
          <w:sz w:val="24"/>
        </w:rPr>
        <w:t>“E</w:t>
      </w:r>
      <w:r w:rsidRPr="00371355">
        <w:rPr>
          <w:rFonts w:ascii="Garamond" w:hAnsi="Garamond"/>
          <w:sz w:val="24"/>
        </w:rPr>
        <w:t xml:space="preserve">ach country in the world is a bubble”, </w:t>
      </w:r>
      <w:r>
        <w:rPr>
          <w:rFonts w:ascii="Garamond" w:hAnsi="Garamond"/>
          <w:sz w:val="24"/>
        </w:rPr>
        <w:t>“</w:t>
      </w:r>
      <w:r w:rsidRPr="00371355">
        <w:rPr>
          <w:rFonts w:ascii="Garamond" w:hAnsi="Garamond"/>
          <w:sz w:val="24"/>
        </w:rPr>
        <w:t>the size of the bubbles represent the population</w:t>
      </w:r>
      <w:r>
        <w:rPr>
          <w:rFonts w:ascii="Garamond" w:hAnsi="Garamond"/>
          <w:sz w:val="24"/>
        </w:rPr>
        <w:t xml:space="preserve"> size”</w:t>
      </w:r>
      <w:r w:rsidRPr="00371355">
        <w:rPr>
          <w:rFonts w:ascii="Garamond" w:hAnsi="Garamond"/>
          <w:sz w:val="24"/>
        </w:rPr>
        <w:t xml:space="preserve">, </w:t>
      </w:r>
      <w:r>
        <w:rPr>
          <w:rFonts w:ascii="Garamond" w:hAnsi="Garamond"/>
          <w:sz w:val="24"/>
        </w:rPr>
        <w:t>“</w:t>
      </w:r>
      <w:r w:rsidRPr="00371355">
        <w:rPr>
          <w:rFonts w:ascii="Garamond" w:hAnsi="Garamond"/>
          <w:sz w:val="24"/>
        </w:rPr>
        <w:t>colour represents regions of the world</w:t>
      </w:r>
      <w:r>
        <w:rPr>
          <w:rFonts w:ascii="Garamond" w:hAnsi="Garamond"/>
          <w:sz w:val="24"/>
        </w:rPr>
        <w:t xml:space="preserve">”, “the vertical axis is the average life </w:t>
      </w:r>
      <w:r w:rsidR="00A5354D">
        <w:rPr>
          <w:rFonts w:ascii="Garamond" w:hAnsi="Garamond"/>
          <w:sz w:val="24"/>
        </w:rPr>
        <w:t>span</w:t>
      </w:r>
      <w:r>
        <w:rPr>
          <w:rFonts w:ascii="Garamond" w:hAnsi="Garamond"/>
          <w:sz w:val="24"/>
        </w:rPr>
        <w:t>”, “the horizontal axis is income per person”. Point while you explain</w:t>
      </w:r>
      <w:r w:rsidRPr="00371355">
        <w:rPr>
          <w:rFonts w:ascii="Garamond" w:hAnsi="Garamond"/>
          <w:sz w:val="24"/>
        </w:rPr>
        <w:t>.</w:t>
      </w:r>
      <w:r w:rsidRPr="00371355">
        <w:rPr>
          <w:rFonts w:ascii="Garamond" w:hAnsi="Garamond"/>
          <w:i/>
          <w:sz w:val="24"/>
        </w:rPr>
        <w:t xml:space="preserve"> </w:t>
      </w:r>
    </w:p>
    <w:p w:rsidR="00D77944" w:rsidRDefault="00D77944" w:rsidP="00F51B44">
      <w:pPr>
        <w:jc w:val="both"/>
        <w:rPr>
          <w:rFonts w:ascii="Garamond" w:hAnsi="Garamond"/>
          <w:i/>
          <w:sz w:val="24"/>
        </w:rPr>
      </w:pPr>
    </w:p>
    <w:p w:rsidR="0055194E" w:rsidRPr="00AB16AE" w:rsidRDefault="0055194E" w:rsidP="00F51B44">
      <w:pPr>
        <w:jc w:val="both"/>
        <w:rPr>
          <w:rFonts w:ascii="Garamond" w:hAnsi="Garamond"/>
          <w:i/>
          <w:sz w:val="24"/>
        </w:rPr>
      </w:pPr>
      <w:r w:rsidRPr="00371355">
        <w:rPr>
          <w:rFonts w:ascii="Garamond" w:hAnsi="Garamond"/>
          <w:i/>
          <w:sz w:val="24"/>
        </w:rPr>
        <w:t>3. Briefly describe the situation in</w:t>
      </w:r>
      <w:r>
        <w:rPr>
          <w:rFonts w:ascii="Garamond" w:hAnsi="Garamond"/>
          <w:i/>
          <w:sz w:val="24"/>
        </w:rPr>
        <w:t xml:space="preserve"> 1800</w:t>
      </w:r>
      <w:r w:rsidRPr="00371355">
        <w:rPr>
          <w:rFonts w:ascii="Garamond" w:hAnsi="Garamond"/>
          <w:i/>
          <w:sz w:val="24"/>
        </w:rPr>
        <w:t>:</w:t>
      </w:r>
      <w:r w:rsidRPr="00371355">
        <w:rPr>
          <w:rFonts w:ascii="Garamond" w:hAnsi="Garamond"/>
          <w:sz w:val="24"/>
        </w:rPr>
        <w:t xml:space="preserve"> </w:t>
      </w:r>
      <w:r>
        <w:rPr>
          <w:rFonts w:ascii="Garamond" w:hAnsi="Garamond"/>
          <w:sz w:val="24"/>
        </w:rPr>
        <w:t>P</w:t>
      </w:r>
      <w:r w:rsidRPr="00371355">
        <w:rPr>
          <w:rFonts w:ascii="Garamond" w:hAnsi="Garamond"/>
          <w:sz w:val="24"/>
        </w:rPr>
        <w:t>oint out a few countries. Describe the situation briefly, e.g. that income</w:t>
      </w:r>
      <w:r>
        <w:rPr>
          <w:rFonts w:ascii="Garamond" w:hAnsi="Garamond"/>
          <w:sz w:val="24"/>
        </w:rPr>
        <w:t xml:space="preserve"> is low</w:t>
      </w:r>
      <w:r w:rsidRPr="00371355">
        <w:rPr>
          <w:rFonts w:ascii="Garamond" w:hAnsi="Garamond"/>
          <w:sz w:val="24"/>
        </w:rPr>
        <w:t xml:space="preserve"> and</w:t>
      </w:r>
      <w:r>
        <w:rPr>
          <w:rFonts w:ascii="Garamond" w:hAnsi="Garamond"/>
          <w:sz w:val="24"/>
        </w:rPr>
        <w:t xml:space="preserve"> health is poor in all countries. </w:t>
      </w:r>
    </w:p>
    <w:p w:rsidR="0055194E" w:rsidRPr="00371355" w:rsidRDefault="0055194E" w:rsidP="00F51B44">
      <w:pPr>
        <w:jc w:val="both"/>
        <w:rPr>
          <w:rFonts w:ascii="Garamond" w:hAnsi="Garamond"/>
          <w:i/>
          <w:sz w:val="24"/>
        </w:rPr>
      </w:pPr>
      <w:r>
        <w:rPr>
          <w:rFonts w:ascii="Garamond" w:hAnsi="Garamond"/>
          <w:i/>
          <w:sz w:val="24"/>
        </w:rPr>
        <w:t>4</w:t>
      </w:r>
      <w:r w:rsidRPr="00371355">
        <w:rPr>
          <w:rFonts w:ascii="Garamond" w:hAnsi="Garamond"/>
          <w:i/>
          <w:sz w:val="24"/>
        </w:rPr>
        <w:t>. Click play:</w:t>
      </w:r>
      <w:r w:rsidRPr="00371355">
        <w:rPr>
          <w:rFonts w:ascii="Garamond" w:hAnsi="Garamond"/>
          <w:sz w:val="24"/>
        </w:rPr>
        <w:t xml:space="preserve"> Display the </w:t>
      </w:r>
      <w:r>
        <w:rPr>
          <w:rFonts w:ascii="Garamond" w:hAnsi="Garamond"/>
          <w:sz w:val="24"/>
        </w:rPr>
        <w:t>progress</w:t>
      </w:r>
      <w:r w:rsidRPr="00371355">
        <w:rPr>
          <w:rFonts w:ascii="Garamond" w:hAnsi="Garamond"/>
          <w:sz w:val="24"/>
        </w:rPr>
        <w:t xml:space="preserve"> </w:t>
      </w:r>
      <w:r>
        <w:rPr>
          <w:rFonts w:ascii="Garamond" w:hAnsi="Garamond"/>
          <w:sz w:val="24"/>
        </w:rPr>
        <w:t xml:space="preserve">from 1800 </w:t>
      </w:r>
      <w:r w:rsidRPr="00371355">
        <w:rPr>
          <w:rFonts w:ascii="Garamond" w:hAnsi="Garamond"/>
          <w:sz w:val="24"/>
        </w:rPr>
        <w:t xml:space="preserve">until today and comment on what you see. </w:t>
      </w:r>
      <w:r>
        <w:rPr>
          <w:rFonts w:ascii="Garamond" w:hAnsi="Garamond"/>
          <w:sz w:val="24"/>
        </w:rPr>
        <w:t>D</w:t>
      </w:r>
      <w:r w:rsidRPr="00371355">
        <w:rPr>
          <w:rFonts w:ascii="Garamond" w:hAnsi="Garamond"/>
          <w:sz w:val="24"/>
        </w:rPr>
        <w:t>o step 3-</w:t>
      </w:r>
      <w:r>
        <w:rPr>
          <w:rFonts w:ascii="Garamond" w:hAnsi="Garamond"/>
          <w:sz w:val="24"/>
        </w:rPr>
        <w:t>4</w:t>
      </w:r>
      <w:r w:rsidRPr="00371355">
        <w:rPr>
          <w:rFonts w:ascii="Garamond" w:hAnsi="Garamond"/>
          <w:sz w:val="24"/>
        </w:rPr>
        <w:t xml:space="preserve"> relatively quic</w:t>
      </w:r>
      <w:r>
        <w:rPr>
          <w:rFonts w:ascii="Garamond" w:hAnsi="Garamond"/>
          <w:sz w:val="24"/>
        </w:rPr>
        <w:t>kly, to show the animation once</w:t>
      </w:r>
      <w:r w:rsidRPr="00371355">
        <w:rPr>
          <w:rFonts w:ascii="Garamond" w:hAnsi="Garamond"/>
          <w:sz w:val="24"/>
        </w:rPr>
        <w:t>.</w:t>
      </w:r>
    </w:p>
    <w:p w:rsidR="0055194E" w:rsidRDefault="0055194E" w:rsidP="00F51B44">
      <w:pPr>
        <w:jc w:val="both"/>
        <w:rPr>
          <w:rFonts w:ascii="Garamond" w:hAnsi="Garamond"/>
          <w:i/>
          <w:sz w:val="24"/>
        </w:rPr>
      </w:pPr>
      <w:r>
        <w:rPr>
          <w:rFonts w:ascii="Garamond" w:hAnsi="Garamond"/>
          <w:i/>
          <w:sz w:val="24"/>
        </w:rPr>
        <w:t>5</w:t>
      </w:r>
      <w:r w:rsidRPr="00371355">
        <w:rPr>
          <w:rFonts w:ascii="Garamond" w:hAnsi="Garamond"/>
          <w:i/>
          <w:sz w:val="24"/>
        </w:rPr>
        <w:t>. Discuss the income gaps today:</w:t>
      </w:r>
      <w:r w:rsidRPr="00371355">
        <w:rPr>
          <w:rFonts w:ascii="Garamond" w:hAnsi="Garamond"/>
          <w:sz w:val="24"/>
        </w:rPr>
        <w:t xml:space="preserve"> </w:t>
      </w:r>
      <w:r>
        <w:rPr>
          <w:rFonts w:ascii="Garamond" w:hAnsi="Garamond"/>
          <w:sz w:val="24"/>
        </w:rPr>
        <w:t xml:space="preserve">Explain how you can categorise countries into </w:t>
      </w:r>
      <w:r w:rsidRPr="00371355">
        <w:rPr>
          <w:rFonts w:ascii="Garamond" w:hAnsi="Garamond"/>
          <w:sz w:val="24"/>
        </w:rPr>
        <w:t xml:space="preserve">low (&lt;$2000), </w:t>
      </w:r>
      <w:r>
        <w:rPr>
          <w:rFonts w:ascii="Garamond" w:hAnsi="Garamond"/>
          <w:sz w:val="24"/>
        </w:rPr>
        <w:t>middle (</w:t>
      </w:r>
      <w:r w:rsidRPr="00371355">
        <w:rPr>
          <w:rFonts w:ascii="Garamond" w:hAnsi="Garamond"/>
          <w:sz w:val="24"/>
        </w:rPr>
        <w:t>$</w:t>
      </w:r>
      <w:r>
        <w:rPr>
          <w:rFonts w:ascii="Garamond" w:hAnsi="Garamond"/>
          <w:sz w:val="24"/>
        </w:rPr>
        <w:t>2000-</w:t>
      </w:r>
      <w:r w:rsidRPr="00371355">
        <w:rPr>
          <w:rFonts w:ascii="Garamond" w:hAnsi="Garamond"/>
          <w:sz w:val="24"/>
        </w:rPr>
        <w:t>$</w:t>
      </w:r>
      <w:r>
        <w:rPr>
          <w:rFonts w:ascii="Garamond" w:hAnsi="Garamond"/>
          <w:sz w:val="24"/>
        </w:rPr>
        <w:t xml:space="preserve">20,000) </w:t>
      </w:r>
      <w:r w:rsidRPr="00371355">
        <w:rPr>
          <w:rFonts w:ascii="Garamond" w:hAnsi="Garamond"/>
          <w:sz w:val="24"/>
        </w:rPr>
        <w:t xml:space="preserve">and </w:t>
      </w:r>
      <w:r>
        <w:rPr>
          <w:rFonts w:ascii="Garamond" w:hAnsi="Garamond"/>
          <w:sz w:val="24"/>
        </w:rPr>
        <w:t>high (&gt;</w:t>
      </w:r>
      <w:r w:rsidRPr="00371355">
        <w:rPr>
          <w:rFonts w:ascii="Garamond" w:hAnsi="Garamond"/>
          <w:sz w:val="24"/>
        </w:rPr>
        <w:t>$20,000</w:t>
      </w:r>
      <w:r>
        <w:rPr>
          <w:rFonts w:ascii="Garamond" w:hAnsi="Garamond"/>
          <w:sz w:val="24"/>
        </w:rPr>
        <w:t>) income countries</w:t>
      </w:r>
      <w:r w:rsidRPr="00371355">
        <w:rPr>
          <w:rFonts w:ascii="Garamond" w:hAnsi="Garamond"/>
          <w:sz w:val="24"/>
        </w:rPr>
        <w:t xml:space="preserve">. </w:t>
      </w:r>
    </w:p>
    <w:p w:rsidR="0055194E" w:rsidRPr="00347C49" w:rsidRDefault="004535AC" w:rsidP="00F51B44">
      <w:pPr>
        <w:jc w:val="both"/>
        <w:rPr>
          <w:rFonts w:ascii="Garamond" w:hAnsi="Garamond"/>
          <w:sz w:val="24"/>
        </w:rPr>
      </w:pPr>
      <w:r w:rsidRPr="004535AC">
        <w:rPr>
          <w:noProof/>
          <w:lang w:val="en-US"/>
        </w:rPr>
        <w:pict>
          <v:group id="_x0000_s1036" style="position:absolute;left:0;text-align:left;margin-left:.8pt;margin-top:217.25pt;width:336.05pt;height:220.25pt;z-index:251659776;mso-position-horizontal-relative:margin;mso-position-vertical-relative:margin" coordorigin="4830,4683" coordsize="7279,4771">
            <o:lock v:ext="edit" aspectratio="t"/>
            <v:shape id="_x0000_s1037" type="#_x0000_t75" style="position:absolute;left:4830;top:4683;width:7279;height:4771" o:preferrelative="f">
              <v:fill o:detectmouseclick="t"/>
              <v:path o:extrusionok="t" o:connecttype="none"/>
              <o:lock v:ext="edit" text="t"/>
            </v:shape>
            <v:shape id="_x0000_s1038" type="#_x0000_t75" style="position:absolute;left:4830;top:4700;width:7279;height:4225">
              <v:imagedata r:id="rId22" o:title="" cropbottom="5432f"/>
            </v:shape>
            <v:shape id="_x0000_s1039" type="#_x0000_t202" style="position:absolute;left:4867;top:8928;width:4689;height:526" stroked="f">
              <v:textbox>
                <w:txbxContent>
                  <w:p w:rsidR="00D77944" w:rsidRPr="00716025" w:rsidRDefault="00D77944" w:rsidP="00AB16AE">
                    <w:pPr>
                      <w:spacing w:before="40" w:line="240" w:lineRule="auto"/>
                      <w:rPr>
                        <w:rFonts w:ascii="Cambria" w:hAnsi="Cambria" w:cs="Arial"/>
                        <w:b/>
                        <w:i/>
                        <w:color w:val="984806"/>
                        <w:sz w:val="24"/>
                      </w:rPr>
                    </w:pPr>
                    <w:r w:rsidRPr="00AB16AE">
                      <w:rPr>
                        <w:rFonts w:ascii="Garamond" w:hAnsi="Garamond"/>
                        <w:i/>
                        <w:sz w:val="24"/>
                      </w:rPr>
                      <w:t xml:space="preserve">A teacher displaying the Gapminder World graph </w:t>
                    </w:r>
                  </w:p>
                </w:txbxContent>
              </v:textbox>
            </v:shape>
            <w10:wrap type="square" anchorx="margin" anchory="margin"/>
          </v:group>
        </w:pict>
      </w:r>
      <w:r w:rsidR="0055194E">
        <w:rPr>
          <w:rFonts w:ascii="Garamond" w:hAnsi="Garamond"/>
          <w:i/>
          <w:sz w:val="24"/>
        </w:rPr>
        <w:t>6</w:t>
      </w:r>
      <w:r w:rsidR="0055194E" w:rsidRPr="00371355">
        <w:rPr>
          <w:rFonts w:ascii="Garamond" w:hAnsi="Garamond"/>
          <w:i/>
          <w:sz w:val="24"/>
        </w:rPr>
        <w:t>. Discuss the link between income and health</w:t>
      </w:r>
      <w:r w:rsidR="0055194E">
        <w:rPr>
          <w:rFonts w:ascii="Garamond" w:hAnsi="Garamond"/>
          <w:i/>
          <w:sz w:val="24"/>
        </w:rPr>
        <w:t xml:space="preserve"> today</w:t>
      </w:r>
      <w:r w:rsidR="0055194E" w:rsidRPr="00371355">
        <w:rPr>
          <w:rFonts w:ascii="Garamond" w:hAnsi="Garamond"/>
          <w:i/>
          <w:sz w:val="24"/>
        </w:rPr>
        <w:t>:</w:t>
      </w:r>
      <w:r w:rsidR="0055194E" w:rsidRPr="00371355">
        <w:rPr>
          <w:rFonts w:ascii="Garamond" w:hAnsi="Garamond"/>
          <w:sz w:val="24"/>
        </w:rPr>
        <w:t xml:space="preserve"> Why are money and health related? </w:t>
      </w:r>
      <w:r w:rsidR="0055194E" w:rsidRPr="00371355">
        <w:rPr>
          <w:rFonts w:ascii="Garamond" w:hAnsi="Garamond"/>
          <w:b/>
          <w:sz w:val="24"/>
        </w:rPr>
        <w:t xml:space="preserve"> </w:t>
      </w:r>
      <w:r w:rsidR="0055194E" w:rsidRPr="00371355">
        <w:rPr>
          <w:rFonts w:ascii="Garamond" w:hAnsi="Garamond"/>
          <w:sz w:val="24"/>
        </w:rPr>
        <w:t xml:space="preserve">Can you see exceptions? Why do </w:t>
      </w:r>
      <w:r w:rsidR="0055194E">
        <w:rPr>
          <w:rFonts w:ascii="Garamond" w:hAnsi="Garamond"/>
          <w:sz w:val="24"/>
        </w:rPr>
        <w:t>you</w:t>
      </w:r>
      <w:r w:rsidR="0055194E" w:rsidRPr="00371355">
        <w:rPr>
          <w:rFonts w:ascii="Garamond" w:hAnsi="Garamond"/>
          <w:sz w:val="24"/>
        </w:rPr>
        <w:t xml:space="preserve"> th</w:t>
      </w:r>
      <w:r w:rsidR="0055194E">
        <w:rPr>
          <w:rFonts w:ascii="Garamond" w:hAnsi="Garamond"/>
          <w:sz w:val="24"/>
        </w:rPr>
        <w:t>ink some countries are unhealthier than others with the same income</w:t>
      </w:r>
      <w:r w:rsidR="0055194E" w:rsidRPr="00371355">
        <w:rPr>
          <w:rFonts w:ascii="Garamond" w:hAnsi="Garamond"/>
          <w:sz w:val="24"/>
        </w:rPr>
        <w:t xml:space="preserve">? </w:t>
      </w:r>
    </w:p>
    <w:p w:rsidR="0055194E" w:rsidRPr="00371355" w:rsidRDefault="0055194E" w:rsidP="00F51B44">
      <w:pPr>
        <w:jc w:val="both"/>
        <w:rPr>
          <w:rFonts w:ascii="Garamond" w:hAnsi="Garamond"/>
          <w:sz w:val="24"/>
        </w:rPr>
      </w:pPr>
      <w:r>
        <w:rPr>
          <w:rFonts w:ascii="Garamond" w:hAnsi="Garamond"/>
          <w:i/>
          <w:sz w:val="24"/>
        </w:rPr>
        <w:t>7</w:t>
      </w:r>
      <w:r w:rsidRPr="00371355">
        <w:rPr>
          <w:rFonts w:ascii="Garamond" w:hAnsi="Garamond"/>
          <w:i/>
          <w:sz w:val="24"/>
        </w:rPr>
        <w:t>. Go back to 1800 and discuss:</w:t>
      </w:r>
      <w:r w:rsidRPr="00371355">
        <w:rPr>
          <w:rFonts w:ascii="Garamond" w:hAnsi="Garamond"/>
          <w:sz w:val="24"/>
        </w:rPr>
        <w:t xml:space="preserve"> Why was health poor everywhere, even in the richest countries?  Why </w:t>
      </w:r>
      <w:r w:rsidRPr="00EC34DE">
        <w:rPr>
          <w:rFonts w:ascii="Garamond" w:hAnsi="Garamond"/>
          <w:sz w:val="24"/>
        </w:rPr>
        <w:t>was the UK richest in</w:t>
      </w:r>
      <w:r w:rsidRPr="00371355">
        <w:rPr>
          <w:rFonts w:ascii="Garamond" w:hAnsi="Garamond"/>
          <w:sz w:val="24"/>
        </w:rPr>
        <w:t xml:space="preserve"> 1800? </w:t>
      </w:r>
    </w:p>
    <w:p w:rsidR="0055194E" w:rsidRPr="00371355" w:rsidRDefault="0055194E" w:rsidP="00F51B44">
      <w:pPr>
        <w:jc w:val="both"/>
        <w:rPr>
          <w:rFonts w:ascii="Garamond" w:hAnsi="Garamond"/>
          <w:sz w:val="24"/>
        </w:rPr>
      </w:pPr>
      <w:r>
        <w:rPr>
          <w:rFonts w:ascii="Garamond" w:hAnsi="Garamond"/>
          <w:i/>
          <w:sz w:val="24"/>
        </w:rPr>
        <w:t>8</w:t>
      </w:r>
      <w:r w:rsidRPr="00371355">
        <w:rPr>
          <w:rFonts w:ascii="Garamond" w:hAnsi="Garamond"/>
          <w:i/>
          <w:sz w:val="24"/>
        </w:rPr>
        <w:t xml:space="preserve">. </w:t>
      </w:r>
      <w:r>
        <w:rPr>
          <w:rFonts w:ascii="Garamond" w:hAnsi="Garamond"/>
          <w:i/>
          <w:sz w:val="24"/>
        </w:rPr>
        <w:t>Rep</w:t>
      </w:r>
      <w:r w:rsidRPr="00371355">
        <w:rPr>
          <w:rFonts w:ascii="Garamond" w:hAnsi="Garamond"/>
          <w:i/>
          <w:sz w:val="24"/>
        </w:rPr>
        <w:t>lay 1800-</w:t>
      </w:r>
      <w:r>
        <w:rPr>
          <w:rFonts w:ascii="Garamond" w:hAnsi="Garamond"/>
          <w:i/>
          <w:sz w:val="24"/>
        </w:rPr>
        <w:t>today more slowly</w:t>
      </w:r>
      <w:r w:rsidRPr="00371355">
        <w:rPr>
          <w:rFonts w:ascii="Garamond" w:hAnsi="Garamond"/>
          <w:sz w:val="24"/>
        </w:rPr>
        <w:t xml:space="preserve">. </w:t>
      </w:r>
      <w:r>
        <w:rPr>
          <w:rFonts w:ascii="Garamond" w:hAnsi="Garamond"/>
          <w:sz w:val="24"/>
        </w:rPr>
        <w:t xml:space="preserve">You can stop the graph at some key years, e.g. 1950. </w:t>
      </w:r>
      <w:r w:rsidRPr="00371355">
        <w:rPr>
          <w:rFonts w:ascii="Garamond" w:hAnsi="Garamond"/>
          <w:sz w:val="24"/>
        </w:rPr>
        <w:t xml:space="preserve">After 1950, important changes happened that you can discuss: health improved everywhere (medical advances); the catch-up of “the east”, the boom of the oil countries, the </w:t>
      </w:r>
      <w:r>
        <w:rPr>
          <w:rFonts w:ascii="Garamond" w:hAnsi="Garamond"/>
          <w:sz w:val="24"/>
        </w:rPr>
        <w:t>set</w:t>
      </w:r>
      <w:r w:rsidRPr="00371355">
        <w:rPr>
          <w:rFonts w:ascii="Garamond" w:hAnsi="Garamond"/>
          <w:sz w:val="24"/>
        </w:rPr>
        <w:t xml:space="preserve">back </w:t>
      </w:r>
      <w:r>
        <w:rPr>
          <w:rFonts w:ascii="Garamond" w:hAnsi="Garamond"/>
          <w:sz w:val="24"/>
        </w:rPr>
        <w:t xml:space="preserve">to health caused by </w:t>
      </w:r>
      <w:r w:rsidRPr="00371355">
        <w:rPr>
          <w:rFonts w:ascii="Garamond" w:hAnsi="Garamond"/>
          <w:sz w:val="24"/>
        </w:rPr>
        <w:t xml:space="preserve">HIV in </w:t>
      </w:r>
      <w:r>
        <w:rPr>
          <w:rFonts w:ascii="Garamond" w:hAnsi="Garamond"/>
          <w:sz w:val="24"/>
        </w:rPr>
        <w:t xml:space="preserve">the </w:t>
      </w:r>
      <w:r w:rsidRPr="00371355">
        <w:rPr>
          <w:rFonts w:ascii="Garamond" w:hAnsi="Garamond"/>
          <w:sz w:val="24"/>
        </w:rPr>
        <w:t>1980s.</w:t>
      </w:r>
    </w:p>
    <w:p w:rsidR="0055194E" w:rsidRPr="00032605" w:rsidRDefault="0055194E" w:rsidP="008237BB">
      <w:pPr>
        <w:jc w:val="both"/>
        <w:rPr>
          <w:rFonts w:ascii="Garamond" w:hAnsi="Garamond"/>
          <w:sz w:val="24"/>
        </w:rPr>
      </w:pPr>
      <w:r>
        <w:rPr>
          <w:rFonts w:ascii="Garamond" w:hAnsi="Garamond"/>
          <w:i/>
          <w:sz w:val="24"/>
        </w:rPr>
        <w:t>9</w:t>
      </w:r>
      <w:r w:rsidRPr="00371355">
        <w:rPr>
          <w:rFonts w:ascii="Garamond" w:hAnsi="Garamond"/>
          <w:i/>
          <w:sz w:val="24"/>
        </w:rPr>
        <w:t>. Summarize the key messages of the lectur</w:t>
      </w:r>
      <w:r>
        <w:rPr>
          <w:rFonts w:ascii="Garamond" w:hAnsi="Garamond"/>
          <w:i/>
          <w:sz w:val="24"/>
        </w:rPr>
        <w:t>e</w:t>
      </w:r>
      <w:r>
        <w:rPr>
          <w:rFonts w:ascii="Garamond" w:hAnsi="Garamond"/>
          <w:sz w:val="24"/>
        </w:rPr>
        <w:t>: Health and economy bad everywhere in 1800; health better everywhere today; income higher in most, but not all, countries today; gaps are larger today; most live in middle income countries today.</w:t>
      </w:r>
    </w:p>
    <w:p w:rsidR="0055194E" w:rsidRPr="00032605" w:rsidRDefault="0055194E" w:rsidP="009406F9">
      <w:pPr>
        <w:rPr>
          <w:rFonts w:ascii="Garamond" w:hAnsi="Garamond"/>
          <w:sz w:val="24"/>
        </w:rPr>
        <w:sectPr w:rsidR="0055194E" w:rsidRPr="00032605">
          <w:headerReference w:type="default" r:id="rId23"/>
          <w:pgSz w:w="16838" w:h="11906" w:orient="landscape"/>
          <w:pgMar w:top="1417" w:right="1417" w:bottom="1417" w:left="1417" w:header="708" w:footer="708" w:gutter="0"/>
          <w:cols w:num="2" w:space="708"/>
          <w:docGrid w:linePitch="360"/>
        </w:sectPr>
      </w:pPr>
    </w:p>
    <w:p w:rsidR="0055194E" w:rsidRPr="00CB7D79" w:rsidRDefault="004535AC" w:rsidP="00961236">
      <w:pPr>
        <w:rPr>
          <w:rFonts w:ascii="Garamond" w:hAnsi="Garamond"/>
          <w:sz w:val="40"/>
        </w:rPr>
      </w:pPr>
      <w:r w:rsidRPr="004535AC">
        <w:rPr>
          <w:noProof/>
          <w:lang w:val="en-US"/>
        </w:rPr>
        <w:lastRenderedPageBreak/>
        <w:pict>
          <v:group id="_x0000_s1040" style="position:absolute;margin-left:-17.55pt;margin-top:-38.85pt;width:770.9pt;height:454.2pt;z-index:251651584" coordorigin="923,1888" coordsize="15418,9084">
            <v:shape id="_x0000_s1041" type="#_x0000_t202" style="position:absolute;left:923;top:9494;width:1835;height:1283">
              <v:textbox style="mso-next-textbox:#_x0000_s1041">
                <w:txbxContent>
                  <w:p w:rsidR="00D77944" w:rsidRPr="001E1A77" w:rsidRDefault="00D77944" w:rsidP="00961236">
                    <w:pPr>
                      <w:rPr>
                        <w:rFonts w:ascii="Garamond" w:hAnsi="Garamond"/>
                      </w:rPr>
                    </w:pPr>
                    <w:r w:rsidRPr="001E1A77">
                      <w:rPr>
                        <w:rFonts w:ascii="Garamond" w:hAnsi="Garamond"/>
                      </w:rPr>
                      <w:t>Watch the graph change over time by using these buttons</w:t>
                    </w:r>
                  </w:p>
                </w:txbxContent>
              </v:textbox>
            </v:shape>
            <v:shape id="_x0000_s1042" type="#_x0000_t202" style="position:absolute;left:3368;top:9689;width:1835;height:758">
              <v:textbox style="mso-next-textbox:#_x0000_s1042">
                <w:txbxContent>
                  <w:p w:rsidR="00D77944" w:rsidRPr="00AF4ECA" w:rsidRDefault="00D77944" w:rsidP="00961236">
                    <w:pPr>
                      <w:rPr>
                        <w:rFonts w:ascii="Garamond" w:hAnsi="Garamond"/>
                      </w:rPr>
                    </w:pPr>
                    <w:r w:rsidRPr="00AF4ECA">
                      <w:rPr>
                        <w:rFonts w:ascii="Garamond" w:hAnsi="Garamond"/>
                      </w:rPr>
                      <w:t>Change the speed of the graph here</w:t>
                    </w:r>
                  </w:p>
                </w:txbxContent>
              </v:textbox>
            </v:shape>
            <v:shape id="_x0000_s1043" type="#_x0000_t202" style="position:absolute;left:5401;top:9659;width:2570;height:1283">
              <v:textbox style="mso-next-textbox:#_x0000_s1043">
                <w:txbxContent>
                  <w:p w:rsidR="00D77944" w:rsidRPr="00AF4ECA" w:rsidRDefault="00D77944" w:rsidP="00961236">
                    <w:pPr>
                      <w:rPr>
                        <w:rFonts w:ascii="Garamond" w:hAnsi="Garamond"/>
                      </w:rPr>
                    </w:pPr>
                    <w:r w:rsidRPr="00AF4ECA">
                      <w:rPr>
                        <w:rFonts w:ascii="Garamond" w:hAnsi="Garamond"/>
                      </w:rPr>
                      <w:t>Click here to select indicators for the x axis. You can also choose to display time on this axis.</w:t>
                    </w:r>
                  </w:p>
                </w:txbxContent>
              </v:textbox>
            </v:shape>
            <v:shape id="_x0000_s1044" type="#_x0000_t202" style="position:absolute;left:12106;top:8909;width:3995;height:503">
              <v:textbox style="mso-next-textbox:#_x0000_s1044">
                <w:txbxContent>
                  <w:p w:rsidR="00D77944" w:rsidRPr="00AF4ECA" w:rsidRDefault="00D77944" w:rsidP="00961236">
                    <w:pPr>
                      <w:rPr>
                        <w:rFonts w:ascii="Garamond" w:hAnsi="Garamond"/>
                      </w:rPr>
                    </w:pPr>
                    <w:r w:rsidRPr="00AF4ECA">
                      <w:rPr>
                        <w:rFonts w:ascii="Garamond" w:hAnsi="Garamond"/>
                      </w:rPr>
                      <w:t>Change the size of the bubbles here.</w:t>
                    </w:r>
                  </w:p>
                </w:txbxContent>
              </v:textbox>
            </v:shape>
            <v:shape id="_x0000_s1045" type="#_x0000_t202" style="position:absolute;left:12106;top:7484;width:3995;height:1283">
              <v:textbox style="mso-next-textbox:#_x0000_s1045">
                <w:txbxContent>
                  <w:p w:rsidR="00D77944" w:rsidRPr="00AF4ECA" w:rsidRDefault="00D77944" w:rsidP="00961236">
                    <w:pPr>
                      <w:rPr>
                        <w:rFonts w:ascii="Garamond" w:hAnsi="Garamond"/>
                      </w:rPr>
                    </w:pPr>
                    <w:r w:rsidRPr="00AF4ECA">
                      <w:rPr>
                        <w:rFonts w:ascii="Garamond" w:hAnsi="Garamond"/>
                      </w:rPr>
                      <w:t xml:space="preserve">The size of the bubbles normally represents the population of the country. Click here to make the size proportional to another indicator. </w:t>
                    </w:r>
                  </w:p>
                </w:txbxContent>
              </v:textbox>
            </v:shape>
            <v:shape id="_x0000_s1046" type="#_x0000_t202" style="position:absolute;left:12106;top:6689;width:3995;height:698">
              <v:textbox style="mso-next-textbox:#_x0000_s1046">
                <w:txbxContent>
                  <w:p w:rsidR="00D77944" w:rsidRPr="00AF4ECA" w:rsidRDefault="00D77944" w:rsidP="00961236">
                    <w:pPr>
                      <w:rPr>
                        <w:rFonts w:ascii="Garamond" w:hAnsi="Garamond"/>
                      </w:rPr>
                    </w:pPr>
                    <w:r w:rsidRPr="00AF4ECA">
                      <w:rPr>
                        <w:rFonts w:ascii="Garamond" w:hAnsi="Garamond"/>
                      </w:rPr>
                      <w:t xml:space="preserve">Remove all countries other than those selected here. </w:t>
                    </w:r>
                  </w:p>
                </w:txbxContent>
              </v:textbox>
            </v:shape>
            <v:shape id="_x0000_s1047" type="#_x0000_t202" style="position:absolute;left:12091;top:5879;width:4040;height:428">
              <v:textbox style="mso-next-textbox:#_x0000_s1047">
                <w:txbxContent>
                  <w:p w:rsidR="00D77944" w:rsidRPr="00AF4ECA" w:rsidRDefault="00D77944" w:rsidP="00961236">
                    <w:pPr>
                      <w:rPr>
                        <w:rFonts w:ascii="Garamond" w:hAnsi="Garamond"/>
                      </w:rPr>
                    </w:pPr>
                    <w:r w:rsidRPr="00AF4ECA">
                      <w:rPr>
                        <w:rFonts w:ascii="Garamond" w:hAnsi="Garamond"/>
                      </w:rPr>
                      <w:t xml:space="preserve">Deselect all countries </w:t>
                    </w:r>
                    <w:r>
                      <w:rPr>
                        <w:rFonts w:ascii="Garamond" w:hAnsi="Garamond"/>
                      </w:rPr>
                      <w:t>here</w:t>
                    </w:r>
                  </w:p>
                </w:txbxContent>
              </v:textbox>
            </v:shape>
            <v:shape id="_x0000_s1048" type="#_x0000_t202" style="position:absolute;left:10103;top:2038;width:3065;height:1088">
              <v:textbox style="mso-next-textbox:#_x0000_s1048">
                <w:txbxContent>
                  <w:p w:rsidR="00D77944" w:rsidRPr="00AF4ECA" w:rsidRDefault="00D77944" w:rsidP="00961236">
                    <w:pPr>
                      <w:rPr>
                        <w:rFonts w:ascii="Garamond" w:hAnsi="Garamond"/>
                      </w:rPr>
                    </w:pPr>
                    <w:r w:rsidRPr="00AF4ECA">
                      <w:rPr>
                        <w:rFonts w:ascii="Garamond" w:hAnsi="Garamond"/>
                      </w:rPr>
                      <w:t xml:space="preserve">Click here if you use the graph in a lecture. The graph will cover the whole screen.  </w:t>
                    </w:r>
                  </w:p>
                </w:txbxContent>
              </v:textbox>
            </v:shape>
            <v:shape id="_x0000_s1049" type="#_x0000_t202" style="position:absolute;left:14251;top:10131;width:2090;height:593" stroked="f" strokecolor="#f2dbdb">
              <v:textbox style="mso-next-textbox:#_x0000_s1049">
                <w:txbxContent>
                  <w:p w:rsidR="00D77944" w:rsidRPr="00AF4ECA" w:rsidRDefault="00D77944" w:rsidP="00961236">
                    <w:pPr>
                      <w:rPr>
                        <w:rFonts w:ascii="Garamond" w:hAnsi="Garamond"/>
                        <w:sz w:val="14"/>
                      </w:rPr>
                    </w:pPr>
                    <w:r w:rsidRPr="00AF4ECA">
                      <w:rPr>
                        <w:rFonts w:ascii="Garamond" w:hAnsi="Garamond"/>
                        <w:sz w:val="14"/>
                      </w:rPr>
                      <w:t>Adapted from an original idea by wwww.juicygeography.co.uk</w:t>
                    </w:r>
                  </w:p>
                  <w:p w:rsidR="00D77944" w:rsidRPr="00AF4ECA" w:rsidRDefault="00D77944" w:rsidP="00961236">
                    <w:pPr>
                      <w:rPr>
                        <w:rFonts w:ascii="Garamond" w:hAnsi="Garamond"/>
                      </w:rPr>
                    </w:pPr>
                  </w:p>
                </w:txbxContent>
              </v:textbox>
            </v:shape>
            <v:shapetype id="_x0000_t32" coordsize="21600,21600" o:spt="32" o:oned="t" path="m,l21600,21600e" filled="f">
              <v:path arrowok="t" fillok="f" o:connecttype="none"/>
              <o:lock v:ext="edit" shapetype="t"/>
            </v:shapetype>
            <v:shape id="_x0000_s1050" type="#_x0000_t32" style="position:absolute;left:4461;top:2901;width:735;height:630" o:connectortype="straight">
              <v:stroke endarrow="block"/>
            </v:shape>
            <v:shape id="_x0000_s1051" type="#_x0000_t32" style="position:absolute;left:6711;top:3096;width:450;height:420" o:connectortype="straight">
              <v:stroke endarrow="block"/>
            </v:shape>
            <v:shape id="_x0000_s1052" type="#_x0000_t32" style="position:absolute;left:8406;top:3021;width:120;height:495;flip:x" o:connectortype="straight">
              <v:stroke endarrow="block"/>
            </v:shape>
            <v:shape id="_x0000_s1053" type="#_x0000_t32" style="position:absolute;left:9921;top:3138;width:795;height:300;flip:x" o:connectortype="straight">
              <v:stroke endarrow="block"/>
            </v:shape>
            <v:shape id="_x0000_s1054" type="#_x0000_t32" style="position:absolute;left:11121;top:3878;width:1305;height:165;flip:x y" o:connectortype="straight">
              <v:stroke endarrow="block"/>
            </v:shape>
            <v:shape id="_x0000_s1055" type="#_x0000_t32" style="position:absolute;left:10896;top:4898;width:1485;height:1050;flip:x" o:connectortype="straight">
              <v:stroke endarrow="block"/>
            </v:shape>
            <v:shape id="_x0000_s1056" type="#_x0000_t32" style="position:absolute;left:10551;top:6308;width:1665;height:1785;flip:x" o:connectortype="straight">
              <v:stroke endarrow="block"/>
            </v:shape>
            <v:shape id="_x0000_s1057" type="#_x0000_t32" style="position:absolute;left:10896;top:7148;width:1200;height:1155;flip:x" o:connectortype="straight">
              <v:stroke endarrow="block"/>
            </v:shape>
            <v:shape id="_x0000_s1058" type="#_x0000_t32" style="position:absolute;left:11091;top:8258;width:1020;height:465;flip:x" o:connectortype="straight">
              <v:stroke endarrow="block"/>
            </v:shape>
            <v:shape id="_x0000_s1059" type="#_x0000_t32" style="position:absolute;left:10881;top:9053;width:1230;height:60;flip:x y" o:connectortype="straight">
              <v:stroke endarrow="block"/>
            </v:shape>
            <v:shape id="_x0000_s1060" type="#_x0000_t32" style="position:absolute;left:9891;top:8948;width:840;height:825;flip:x y" o:connectortype="straight">
              <v:stroke endarrow="block"/>
            </v:shape>
            <v:shape id="_x0000_s1061" type="#_x0000_t32" style="position:absolute;left:9186;top:9323;width:435;height:765;flip:y" o:connectortype="straight">
              <v:stroke endarrow="block"/>
            </v:shape>
            <v:shape id="_x0000_s1062" type="#_x0000_t32" style="position:absolute;left:8991;top:7973;width:1050;height:390" o:connectortype="straight">
              <v:stroke endarrow="block"/>
            </v:shape>
            <v:shape id="_x0000_s1063" type="#_x0000_t32" style="position:absolute;left:6951;top:8843;width:30;height:825;flip:x y" o:connectortype="straight">
              <v:stroke endarrow="block"/>
            </v:shape>
            <v:shape id="_x0000_s1064" type="#_x0000_t32" style="position:absolute;left:4191;top:9308;width:480;height:390;flip:y" o:connectortype="straight">
              <v:stroke endarrow="block"/>
            </v:shape>
            <v:shape id="_x0000_s1065" type="#_x0000_t32" style="position:absolute;left:2766;top:9248;width:1035;height:810;flip:y" o:connectortype="straight">
              <v:stroke endarrow="block"/>
            </v:shape>
            <v:shape id="_x0000_s1066" type="#_x0000_t32" style="position:absolute;left:3006;top:7823;width:735;height:195" o:connectortype="straight">
              <v:stroke endarrow="block"/>
            </v:shape>
            <v:shape id="_x0000_s1067" type="#_x0000_t32" style="position:absolute;left:2421;top:6098;width:2205;height:555" o:connectortype="straight">
              <v:stroke endarrow="block"/>
            </v:shape>
            <v:shape id="_x0000_s1068" type="#_x0000_t32" style="position:absolute;left:2436;top:4403;width:1140;height:420" o:connectortype="straight">
              <v:stroke endarrow="block"/>
            </v:shape>
            <v:shape id="_x0000_s1069" type="#_x0000_t202" style="position:absolute;left:7463;top:1888;width:2375;height:1313">
              <v:textbox style="mso-next-textbox:#_x0000_s1069">
                <w:txbxContent>
                  <w:p w:rsidR="00D77944" w:rsidRPr="00AF4ECA" w:rsidRDefault="00D77944" w:rsidP="00961236">
                    <w:pPr>
                      <w:rPr>
                        <w:rFonts w:ascii="Garamond" w:hAnsi="Garamond"/>
                      </w:rPr>
                    </w:pPr>
                    <w:r w:rsidRPr="00AF4ECA">
                      <w:rPr>
                        <w:rFonts w:ascii="Garamond" w:hAnsi="Garamond"/>
                      </w:rPr>
                      <w:t>Click here to get a short link to the specific graph you have created</w:t>
                    </w:r>
                  </w:p>
                </w:txbxContent>
              </v:textbox>
            </v:shape>
            <v:shape id="_x0000_s1070" type="#_x0000_t202" style="position:absolute;left:3548;top:1963;width:1835;height:1088">
              <v:textbox style="mso-next-textbox:#_x0000_s1070">
                <w:txbxContent>
                  <w:p w:rsidR="00D77944" w:rsidRPr="00AF4ECA" w:rsidRDefault="00D77944" w:rsidP="00961236">
                    <w:pPr>
                      <w:rPr>
                        <w:rFonts w:ascii="Garamond" w:hAnsi="Garamond"/>
                      </w:rPr>
                    </w:pPr>
                    <w:r w:rsidRPr="00AF4ECA">
                      <w:rPr>
                        <w:rFonts w:ascii="Garamond" w:hAnsi="Garamond"/>
                      </w:rPr>
                      <w:t>Select Chart or Map view</w:t>
                    </w:r>
                  </w:p>
                </w:txbxContent>
              </v:textbox>
            </v:shape>
            <v:shape id="_x0000_s1071" type="#_x0000_t202" style="position:absolute;left:5663;top:1993;width:1565;height:1088">
              <v:textbox style="mso-next-textbox:#_x0000_s1071">
                <w:txbxContent>
                  <w:p w:rsidR="00D77944" w:rsidRPr="00AF4ECA" w:rsidRDefault="00D77944" w:rsidP="00961236">
                    <w:pPr>
                      <w:rPr>
                        <w:rFonts w:ascii="Garamond" w:hAnsi="Garamond"/>
                      </w:rPr>
                    </w:pPr>
                    <w:r w:rsidRPr="00AF4ECA">
                      <w:rPr>
                        <w:rFonts w:ascii="Garamond" w:hAnsi="Garamond"/>
                      </w:rPr>
                      <w:t>Click here for a short tutorial video.</w:t>
                    </w:r>
                  </w:p>
                </w:txbxContent>
              </v:textbox>
            </v:shape>
            <v:shape id="_x0000_s1072" type="#_x0000_t202" style="position:absolute;left:12061;top:4544;width:4055;height:1043">
              <v:textbox style="mso-next-textbox:#_x0000_s1072">
                <w:txbxContent>
                  <w:p w:rsidR="00D77944" w:rsidRPr="00AF4ECA" w:rsidRDefault="00D77944" w:rsidP="00961236">
                    <w:pPr>
                      <w:rPr>
                        <w:rFonts w:ascii="Garamond" w:hAnsi="Garamond"/>
                      </w:rPr>
                    </w:pPr>
                    <w:r w:rsidRPr="00AF4ECA">
                      <w:rPr>
                        <w:rFonts w:ascii="Garamond" w:hAnsi="Garamond"/>
                      </w:rPr>
                      <w:t xml:space="preserve">Select individual countries here by clicking the boxes. You can also click on the bubbles. </w:t>
                    </w:r>
                  </w:p>
                </w:txbxContent>
              </v:textbox>
            </v:shape>
            <v:shape id="_x0000_s1073" type="#_x0000_t202" style="position:absolute;left:8198;top:9914;width:2210;height:1058">
              <v:textbox style="mso-next-textbox:#_x0000_s1073">
                <w:txbxContent>
                  <w:p w:rsidR="00D77944" w:rsidRPr="00AF4ECA" w:rsidRDefault="00D77944" w:rsidP="00961236">
                    <w:pPr>
                      <w:rPr>
                        <w:rFonts w:ascii="Garamond" w:hAnsi="Garamond"/>
                      </w:rPr>
                    </w:pPr>
                    <w:r w:rsidRPr="00AF4ECA">
                      <w:rPr>
                        <w:rFonts w:ascii="Garamond" w:hAnsi="Garamond"/>
                      </w:rPr>
                      <w:t>Click Trails to track a selected country while an animation plays</w:t>
                    </w:r>
                  </w:p>
                </w:txbxContent>
              </v:textbox>
            </v:shape>
            <v:shape id="_x0000_s1074" type="#_x0000_t32" style="position:absolute;left:3156;top:7883;width:1140;height:1095" o:connectortype="straight">
              <v:stroke endarrow="block"/>
            </v:shape>
            <v:shape id="_x0000_s1075" type="#_x0000_t202" style="position:absolute;left:12061;top:3374;width:4070;height:998">
              <v:textbox style="mso-next-textbox:#_x0000_s1075">
                <w:txbxContent>
                  <w:p w:rsidR="00D77944" w:rsidRPr="00AF4ECA" w:rsidRDefault="00D77944" w:rsidP="00961236">
                    <w:pPr>
                      <w:rPr>
                        <w:rFonts w:ascii="Garamond" w:hAnsi="Garamond"/>
                      </w:rPr>
                    </w:pPr>
                    <w:r w:rsidRPr="00AF4ECA">
                      <w:rPr>
                        <w:rFonts w:ascii="Garamond" w:hAnsi="Garamond"/>
                      </w:rPr>
                      <w:t xml:space="preserve">The countries on the graph are colour coded by continent. Here you can choose to colour code them by other indicators. </w:t>
                    </w:r>
                  </w:p>
                  <w:p w:rsidR="00D77944" w:rsidRPr="00AF4ECA" w:rsidRDefault="00D77944" w:rsidP="00961236">
                    <w:pPr>
                      <w:rPr>
                        <w:rFonts w:ascii="Garamond" w:hAnsi="Garamond"/>
                      </w:rPr>
                    </w:pPr>
                  </w:p>
                </w:txbxContent>
              </v:textbox>
            </v:shape>
            <v:shape id="_x0000_s1076" type="#_x0000_t202" style="position:absolute;left:10591;top:9524;width:3470;height:1283">
              <v:textbox style="mso-next-textbox:#_x0000_s1076">
                <w:txbxContent>
                  <w:p w:rsidR="00D77944" w:rsidRPr="00AF4ECA" w:rsidRDefault="00D77944" w:rsidP="00961236">
                    <w:pPr>
                      <w:rPr>
                        <w:rFonts w:ascii="Garamond" w:hAnsi="Garamond"/>
                      </w:rPr>
                    </w:pPr>
                    <w:r w:rsidRPr="00AF4ECA">
                      <w:rPr>
                        <w:rFonts w:ascii="Garamond" w:hAnsi="Garamond"/>
                      </w:rPr>
                      <w:t>Both the x and y axis scales can be linear or logarithmic. Choosing log scale may make it easier to see the trends on the graph.</w:t>
                    </w:r>
                  </w:p>
                </w:txbxContent>
              </v:textbox>
            </v:shape>
            <v:shape id="_x0000_s1077" type="#_x0000_t202" style="position:absolute;left:1178;top:5204;width:1835;height:1553">
              <v:textbox style="mso-next-textbox:#_x0000_s1077">
                <w:txbxContent>
                  <w:p w:rsidR="00D77944" w:rsidRPr="001E1A77" w:rsidRDefault="00D77944" w:rsidP="00961236">
                    <w:pPr>
                      <w:rPr>
                        <w:rFonts w:ascii="Garamond" w:hAnsi="Garamond"/>
                      </w:rPr>
                    </w:pPr>
                    <w:r w:rsidRPr="001E1A77">
                      <w:rPr>
                        <w:rFonts w:ascii="Garamond" w:hAnsi="Garamond"/>
                      </w:rPr>
                      <w:t>Hover your mouse over the bubble to reveal the names of the countries</w:t>
                    </w:r>
                  </w:p>
                </w:txbxContent>
              </v:textbox>
            </v:shape>
            <v:shape id="_x0000_s1078" type="#_x0000_t202" style="position:absolute;left:1043;top:3884;width:1835;height:1088">
              <v:textbox style="mso-next-textbox:#_x0000_s1078">
                <w:txbxContent>
                  <w:p w:rsidR="00D77944" w:rsidRPr="001E1A77" w:rsidRDefault="00D77944" w:rsidP="00961236">
                    <w:pPr>
                      <w:rPr>
                        <w:rFonts w:ascii="Garamond" w:hAnsi="Garamond"/>
                      </w:rPr>
                    </w:pPr>
                    <w:r w:rsidRPr="001E1A77">
                      <w:rPr>
                        <w:rFonts w:ascii="Garamond" w:hAnsi="Garamond"/>
                      </w:rPr>
                      <w:t>Click here to select indicators for the y axis</w:t>
                    </w:r>
                  </w:p>
                </w:txbxContent>
              </v:textbox>
            </v:shape>
            <v:shape id="_x0000_s1079" type="#_x0000_t202" style="position:absolute;left:5851;top:7304;width:3275;height:983">
              <v:textbox style="mso-next-textbox:#_x0000_s1079">
                <w:txbxContent>
                  <w:p w:rsidR="00D77944" w:rsidRPr="00EB7A2E" w:rsidRDefault="00D77944" w:rsidP="00961236">
                    <w:pPr>
                      <w:rPr>
                        <w:rFonts w:ascii="Garamond" w:hAnsi="Garamond"/>
                      </w:rPr>
                    </w:pPr>
                    <w:r w:rsidRPr="00EB7A2E">
                      <w:rPr>
                        <w:rFonts w:ascii="Garamond" w:hAnsi="Garamond"/>
                      </w:rPr>
                      <w:t xml:space="preserve">Click here to open a tool that help you zoom in or out. Click 100% to see the whole graph again </w:t>
                    </w:r>
                  </w:p>
                </w:txbxContent>
              </v:textbox>
            </v:shape>
          </v:group>
        </w:pict>
      </w:r>
      <w:r w:rsidR="0055194E" w:rsidRPr="00AC30A4">
        <w:rPr>
          <w:rFonts w:ascii="Garamond" w:hAnsi="Garamond"/>
          <w:sz w:val="72"/>
        </w:rPr>
        <w:t xml:space="preserve"> </w:t>
      </w:r>
    </w:p>
    <w:p w:rsidR="0055194E" w:rsidRPr="00EB7A2E" w:rsidRDefault="004535AC" w:rsidP="00961236">
      <w:pPr>
        <w:ind w:left="1440" w:firstLine="720"/>
        <w:rPr>
          <w:rFonts w:ascii="Garamond" w:hAnsi="Garamond"/>
        </w:rPr>
        <w:sectPr w:rsidR="0055194E" w:rsidRPr="00EB7A2E">
          <w:headerReference w:type="default" r:id="rId24"/>
          <w:pgSz w:w="16840" w:h="11907" w:orient="landscape" w:code="9"/>
          <w:pgMar w:top="1418" w:right="1618" w:bottom="1418" w:left="1258" w:header="709" w:footer="709" w:gutter="0"/>
          <w:paperSrc w:first="260" w:other="260"/>
          <w:cols w:space="708"/>
          <w:docGrid w:linePitch="360"/>
        </w:sectPr>
      </w:pPr>
      <w:r w:rsidRPr="004535AC">
        <w:rPr>
          <w:noProof/>
          <w:lang w:val="en-US"/>
        </w:rPr>
        <w:pict>
          <v:shape id="_x0000_s1080" type="#_x0000_t202" style="position:absolute;left:0;text-align:left;margin-left:-28.75pt;margin-top:176.65pt;width:126.25pt;height:62.65pt;z-index:251650560">
            <v:textbox style="mso-next-textbox:#_x0000_s1080">
              <w:txbxContent>
                <w:p w:rsidR="00D77944" w:rsidRPr="001E1A77" w:rsidRDefault="00D77944" w:rsidP="00961236">
                  <w:pPr>
                    <w:rPr>
                      <w:rFonts w:ascii="Garamond" w:hAnsi="Garamond"/>
                    </w:rPr>
                  </w:pPr>
                  <w:r w:rsidRPr="001E1A77">
                    <w:rPr>
                      <w:rFonts w:ascii="Garamond" w:hAnsi="Garamond"/>
                    </w:rPr>
                    <w:t xml:space="preserve">If you want information about the sources you can click on the small print next to the axis. </w:t>
                  </w:r>
                </w:p>
              </w:txbxContent>
            </v:textbox>
          </v:shape>
        </w:pict>
      </w:r>
      <w:r w:rsidR="00DA7BD1">
        <w:rPr>
          <w:noProof/>
          <w:sz w:val="24"/>
          <w:lang w:eastAsia="en-GB"/>
        </w:rPr>
        <w:drawing>
          <wp:inline distT="0" distB="0" distL="0" distR="0">
            <wp:extent cx="5410200" cy="382524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5" cstate="print"/>
                    <a:srcRect l="62755" t="24121" r="1875" b="8588"/>
                    <a:stretch>
                      <a:fillRect/>
                    </a:stretch>
                  </pic:blipFill>
                  <pic:spPr bwMode="auto">
                    <a:xfrm>
                      <a:off x="0" y="0"/>
                      <a:ext cx="5410200" cy="3825240"/>
                    </a:xfrm>
                    <a:prstGeom prst="rect">
                      <a:avLst/>
                    </a:prstGeom>
                    <a:noFill/>
                    <a:ln w="9525">
                      <a:noFill/>
                      <a:miter lim="800000"/>
                      <a:headEnd/>
                      <a:tailEnd/>
                    </a:ln>
                  </pic:spPr>
                </pic:pic>
              </a:graphicData>
            </a:graphic>
          </wp:inline>
        </w:drawing>
      </w:r>
    </w:p>
    <w:p w:rsidR="0055194E" w:rsidRPr="00E21F85" w:rsidRDefault="0055194E" w:rsidP="00B7027E">
      <w:pPr>
        <w:jc w:val="center"/>
        <w:rPr>
          <w:rFonts w:ascii="Cambria" w:hAnsi="Cambria" w:cs="Arial"/>
          <w:b/>
          <w:color w:val="0F243E"/>
          <w:sz w:val="96"/>
        </w:rPr>
      </w:pPr>
      <w:r w:rsidRPr="00E21F85">
        <w:rPr>
          <w:rFonts w:ascii="Cambria" w:hAnsi="Cambria" w:cs="Arial"/>
          <w:b/>
          <w:color w:val="0F243E"/>
          <w:sz w:val="96"/>
        </w:rPr>
        <w:lastRenderedPageBreak/>
        <w:t>Additional suggestions</w:t>
      </w:r>
    </w:p>
    <w:p w:rsidR="0055194E" w:rsidRDefault="0055194E" w:rsidP="00C80966">
      <w:pPr>
        <w:jc w:val="both"/>
        <w:rPr>
          <w:rFonts w:ascii="Garamond" w:hAnsi="Garamond"/>
          <w:sz w:val="40"/>
        </w:rPr>
      </w:pPr>
    </w:p>
    <w:p w:rsidR="0055194E" w:rsidRPr="00C80966" w:rsidRDefault="0055194E" w:rsidP="00C80966">
      <w:pPr>
        <w:jc w:val="center"/>
        <w:rPr>
          <w:rFonts w:ascii="Garamond" w:hAnsi="Garamond"/>
          <w:sz w:val="40"/>
        </w:rPr>
      </w:pPr>
      <w:r w:rsidRPr="00C80966">
        <w:rPr>
          <w:rFonts w:ascii="Garamond" w:hAnsi="Garamond"/>
          <w:sz w:val="40"/>
        </w:rPr>
        <w:t>The next section repeats the steps in the lesson outline. For each step we have ideas for things to say and discuss, as well as some background information.</w:t>
      </w:r>
    </w:p>
    <w:p w:rsidR="0055194E" w:rsidRPr="00C80966" w:rsidRDefault="0055194E" w:rsidP="00C80966">
      <w:pPr>
        <w:jc w:val="center"/>
        <w:rPr>
          <w:rFonts w:ascii="Garamond" w:hAnsi="Garamond"/>
          <w:sz w:val="40"/>
        </w:rPr>
      </w:pPr>
      <w:r w:rsidRPr="00C80966">
        <w:rPr>
          <w:rFonts w:ascii="Garamond" w:hAnsi="Garamond"/>
          <w:sz w:val="40"/>
        </w:rPr>
        <w:t>There are far too many suggestions to fit into one class, so we suggest that you only select some of them.</w:t>
      </w:r>
    </w:p>
    <w:p w:rsidR="0055194E" w:rsidRPr="00371355" w:rsidRDefault="0055194E" w:rsidP="00B7027E">
      <w:pPr>
        <w:jc w:val="center"/>
        <w:rPr>
          <w:rFonts w:ascii="Garamond" w:hAnsi="Garamond" w:cs="Arial"/>
          <w:b/>
          <w:sz w:val="24"/>
        </w:rPr>
      </w:pPr>
    </w:p>
    <w:p w:rsidR="0055194E" w:rsidRDefault="0055194E" w:rsidP="00B7027E">
      <w:pPr>
        <w:jc w:val="center"/>
        <w:rPr>
          <w:rFonts w:ascii="Garamond" w:hAnsi="Garamond" w:cs="Arial"/>
          <w:b/>
          <w:sz w:val="24"/>
        </w:rPr>
      </w:pPr>
    </w:p>
    <w:p w:rsidR="0055194E" w:rsidRDefault="0055194E" w:rsidP="00B7027E">
      <w:pPr>
        <w:jc w:val="center"/>
        <w:rPr>
          <w:rFonts w:ascii="Garamond" w:hAnsi="Garamond" w:cs="Arial"/>
          <w:b/>
          <w:sz w:val="24"/>
        </w:rPr>
      </w:pPr>
    </w:p>
    <w:p w:rsidR="0055194E" w:rsidRDefault="0055194E" w:rsidP="00B7027E">
      <w:pPr>
        <w:jc w:val="center"/>
        <w:rPr>
          <w:rFonts w:ascii="Garamond" w:hAnsi="Garamond" w:cs="Arial"/>
          <w:b/>
          <w:sz w:val="24"/>
        </w:rPr>
      </w:pPr>
    </w:p>
    <w:p w:rsidR="0055194E" w:rsidRDefault="0055194E" w:rsidP="00B7027E">
      <w:pPr>
        <w:jc w:val="center"/>
        <w:rPr>
          <w:rFonts w:ascii="Garamond" w:hAnsi="Garamond" w:cs="Arial"/>
          <w:b/>
          <w:sz w:val="24"/>
        </w:rPr>
      </w:pPr>
    </w:p>
    <w:p w:rsidR="0055194E" w:rsidRDefault="0055194E" w:rsidP="00C80966">
      <w:pPr>
        <w:rPr>
          <w:rFonts w:ascii="Garamond" w:hAnsi="Garamond" w:cs="Arial"/>
          <w:b/>
          <w:sz w:val="24"/>
        </w:rPr>
      </w:pPr>
    </w:p>
    <w:p w:rsidR="0055194E" w:rsidRPr="00371355" w:rsidRDefault="0055194E" w:rsidP="00C80966">
      <w:pPr>
        <w:rPr>
          <w:rFonts w:ascii="Garamond" w:hAnsi="Garamond" w:cs="Arial"/>
          <w:b/>
          <w:sz w:val="24"/>
        </w:rPr>
      </w:pPr>
    </w:p>
    <w:p w:rsidR="0055194E" w:rsidRPr="00371355" w:rsidRDefault="0055194E" w:rsidP="00B7027E">
      <w:pPr>
        <w:jc w:val="center"/>
        <w:rPr>
          <w:rFonts w:ascii="Garamond" w:hAnsi="Garamond" w:cs="Arial"/>
          <w:b/>
          <w:sz w:val="24"/>
        </w:rPr>
      </w:pPr>
    </w:p>
    <w:p w:rsidR="0055194E" w:rsidRPr="00371355" w:rsidRDefault="0055194E" w:rsidP="005D3591">
      <w:pPr>
        <w:rPr>
          <w:rFonts w:ascii="Garamond" w:hAnsi="Garamond" w:cs="Arial"/>
          <w:b/>
          <w:sz w:val="24"/>
        </w:rPr>
        <w:sectPr w:rsidR="0055194E" w:rsidRPr="00371355">
          <w:headerReference w:type="default" r:id="rId26"/>
          <w:pgSz w:w="16838" w:h="11906" w:orient="landscape"/>
          <w:pgMar w:top="1417" w:right="1417" w:bottom="1417" w:left="1417" w:header="708" w:footer="708" w:gutter="0"/>
          <w:cols w:space="708"/>
          <w:docGrid w:linePitch="360"/>
        </w:sectPr>
      </w:pPr>
    </w:p>
    <w:p w:rsidR="0055194E" w:rsidRPr="00757805" w:rsidRDefault="0055194E" w:rsidP="00456921">
      <w:pPr>
        <w:pStyle w:val="Liststycke"/>
        <w:numPr>
          <w:ilvl w:val="0"/>
          <w:numId w:val="1"/>
        </w:numPr>
        <w:rPr>
          <w:rFonts w:ascii="Cambria" w:hAnsi="Cambria"/>
          <w:b/>
          <w:color w:val="0F243E"/>
          <w:sz w:val="36"/>
        </w:rPr>
      </w:pPr>
      <w:r w:rsidRPr="00757805">
        <w:rPr>
          <w:rFonts w:ascii="Cambria" w:hAnsi="Cambria"/>
          <w:b/>
          <w:color w:val="0F243E"/>
          <w:sz w:val="36"/>
        </w:rPr>
        <w:lastRenderedPageBreak/>
        <w:t>Preparations</w:t>
      </w:r>
    </w:p>
    <w:p w:rsidR="0055194E" w:rsidRPr="00757805" w:rsidRDefault="0055194E" w:rsidP="00DB39A3">
      <w:pPr>
        <w:spacing w:after="0"/>
        <w:jc w:val="both"/>
        <w:rPr>
          <w:rFonts w:ascii="Garamond" w:hAnsi="Garamond"/>
          <w:sz w:val="24"/>
        </w:rPr>
      </w:pPr>
      <w:r>
        <w:rPr>
          <w:rFonts w:ascii="Garamond" w:hAnsi="Garamond"/>
          <w:i/>
          <w:sz w:val="24"/>
        </w:rPr>
        <w:t>Prepa</w:t>
      </w:r>
      <w:r w:rsidRPr="00371355">
        <w:rPr>
          <w:rFonts w:ascii="Garamond" w:hAnsi="Garamond"/>
          <w:i/>
          <w:sz w:val="24"/>
        </w:rPr>
        <w:t xml:space="preserve">re the projector and the classroom computer. </w:t>
      </w:r>
      <w:r>
        <w:rPr>
          <w:rFonts w:ascii="Garamond" w:hAnsi="Garamond"/>
          <w:sz w:val="24"/>
        </w:rPr>
        <w:t>E</w:t>
      </w:r>
      <w:r w:rsidRPr="00371355">
        <w:rPr>
          <w:rFonts w:ascii="Garamond" w:hAnsi="Garamond"/>
          <w:sz w:val="24"/>
        </w:rPr>
        <w:t xml:space="preserve">nter the Gapminder World </w:t>
      </w:r>
      <w:r>
        <w:rPr>
          <w:rFonts w:ascii="Garamond" w:hAnsi="Garamond"/>
          <w:sz w:val="24"/>
        </w:rPr>
        <w:t xml:space="preserve">graph </w:t>
      </w:r>
      <w:r w:rsidRPr="00371355">
        <w:rPr>
          <w:rFonts w:ascii="Garamond" w:hAnsi="Garamond"/>
          <w:sz w:val="24"/>
        </w:rPr>
        <w:t>online with the computer</w:t>
      </w:r>
      <w:r>
        <w:rPr>
          <w:rFonts w:ascii="Garamond" w:hAnsi="Garamond"/>
          <w:sz w:val="24"/>
        </w:rPr>
        <w:t xml:space="preserve"> through: </w:t>
      </w:r>
      <w:hyperlink r:id="rId27" w:history="1">
        <w:r w:rsidRPr="008A0530">
          <w:rPr>
            <w:rStyle w:val="Hyperlnk"/>
            <w:rFonts w:ascii="Garamond" w:hAnsi="Garamond"/>
            <w:sz w:val="24"/>
          </w:rPr>
          <w:t>www.gapminder.org/world</w:t>
        </w:r>
      </w:hyperlink>
      <w:r>
        <w:t xml:space="preserve"> </w:t>
      </w:r>
      <w:r w:rsidRPr="00BE3D5F">
        <w:rPr>
          <w:rFonts w:ascii="Garamond" w:hAnsi="Garamond"/>
          <w:i/>
          <w:sz w:val="24"/>
        </w:rPr>
        <w:t>or</w:t>
      </w:r>
      <w:r w:rsidRPr="000E0A12">
        <w:rPr>
          <w:rFonts w:ascii="Garamond" w:hAnsi="Garamond"/>
          <w:sz w:val="24"/>
        </w:rPr>
        <w:t xml:space="preserve"> download the offline version at </w:t>
      </w:r>
      <w:hyperlink r:id="rId28" w:history="1">
        <w:r w:rsidRPr="00F733EF">
          <w:rPr>
            <w:rStyle w:val="Hyperlnk"/>
            <w:rFonts w:ascii="Garamond" w:hAnsi="Garamond"/>
            <w:sz w:val="24"/>
          </w:rPr>
          <w:t>www.gapminder.org/desktop/</w:t>
        </w:r>
      </w:hyperlink>
      <w:r>
        <w:rPr>
          <w:rFonts w:ascii="Garamond" w:hAnsi="Garamond"/>
          <w:sz w:val="24"/>
        </w:rPr>
        <w:t xml:space="preserve"> </w:t>
      </w:r>
    </w:p>
    <w:p w:rsidR="0055194E" w:rsidRPr="003B2A71" w:rsidRDefault="0055194E" w:rsidP="00DB39A3">
      <w:pPr>
        <w:ind w:firstLine="284"/>
        <w:jc w:val="both"/>
        <w:rPr>
          <w:rFonts w:ascii="Garamond" w:hAnsi="Garamond"/>
          <w:sz w:val="24"/>
        </w:rPr>
      </w:pPr>
      <w:r>
        <w:rPr>
          <w:rFonts w:ascii="Garamond" w:hAnsi="Garamond"/>
          <w:sz w:val="24"/>
        </w:rPr>
        <w:t xml:space="preserve">Once the graph is open drag the time bar at the bottom of the graph back to 1800. No other adjustments are needed. </w:t>
      </w:r>
      <w:r w:rsidRPr="00371355">
        <w:rPr>
          <w:rFonts w:ascii="Garamond" w:hAnsi="Garamond"/>
          <w:sz w:val="24"/>
        </w:rPr>
        <w:t xml:space="preserve">You should have Life expectancy on the </w:t>
      </w:r>
      <w:r>
        <w:rPr>
          <w:rFonts w:ascii="Garamond" w:hAnsi="Garamond"/>
          <w:sz w:val="24"/>
        </w:rPr>
        <w:t>vertical</w:t>
      </w:r>
      <w:r w:rsidRPr="00371355">
        <w:rPr>
          <w:rFonts w:ascii="Garamond" w:hAnsi="Garamond"/>
          <w:sz w:val="24"/>
        </w:rPr>
        <w:t xml:space="preserve"> </w:t>
      </w:r>
      <w:r>
        <w:rPr>
          <w:rFonts w:ascii="Garamond" w:hAnsi="Garamond"/>
          <w:sz w:val="24"/>
        </w:rPr>
        <w:t>axis, Income per person on the horizontal</w:t>
      </w:r>
      <w:r w:rsidRPr="00371355">
        <w:rPr>
          <w:rFonts w:ascii="Garamond" w:hAnsi="Garamond"/>
          <w:sz w:val="24"/>
        </w:rPr>
        <w:t xml:space="preserve"> axis, population as size, and regions as colour.</w:t>
      </w:r>
      <w:r w:rsidRPr="00757805">
        <w:rPr>
          <w:rFonts w:ascii="Garamond" w:hAnsi="Garamond"/>
          <w:sz w:val="24"/>
        </w:rPr>
        <w:t xml:space="preserve"> </w:t>
      </w:r>
    </w:p>
    <w:p w:rsidR="0055194E" w:rsidRDefault="0055194E" w:rsidP="00DB39A3">
      <w:pPr>
        <w:jc w:val="both"/>
        <w:rPr>
          <w:rFonts w:ascii="Garamond" w:hAnsi="Garamond"/>
          <w:sz w:val="24"/>
        </w:rPr>
      </w:pPr>
      <w:r w:rsidRPr="00371355">
        <w:rPr>
          <w:rFonts w:ascii="Garamond" w:hAnsi="Garamond"/>
          <w:i/>
          <w:sz w:val="24"/>
        </w:rPr>
        <w:t>Click “full screen”.</w:t>
      </w:r>
      <w:r w:rsidRPr="00371355">
        <w:rPr>
          <w:rFonts w:ascii="Garamond" w:hAnsi="Garamond"/>
          <w:sz w:val="24"/>
        </w:rPr>
        <w:t xml:space="preserve"> </w:t>
      </w:r>
      <w:r>
        <w:rPr>
          <w:rFonts w:ascii="Garamond" w:hAnsi="Garamond"/>
          <w:noProof/>
          <w:sz w:val="24"/>
          <w:lang w:eastAsia="en-GB"/>
        </w:rPr>
        <w:t>You will find the button on top of the graph.</w:t>
      </w:r>
      <w:r w:rsidRPr="003B2A71">
        <w:rPr>
          <w:rFonts w:ascii="Garamond" w:hAnsi="Garamond"/>
          <w:sz w:val="24"/>
        </w:rPr>
        <w:t xml:space="preserve"> </w:t>
      </w:r>
      <w:r w:rsidRPr="00371355">
        <w:rPr>
          <w:rFonts w:ascii="Garamond" w:hAnsi="Garamond"/>
          <w:sz w:val="24"/>
        </w:rPr>
        <w:t>By now you should see the following:</w:t>
      </w:r>
    </w:p>
    <w:p w:rsidR="0055194E" w:rsidRPr="003B2A71" w:rsidRDefault="00DA7BD1" w:rsidP="003B2A71">
      <w:pPr>
        <w:rPr>
          <w:rFonts w:ascii="Garamond" w:hAnsi="Garamond"/>
          <w:sz w:val="24"/>
        </w:rPr>
      </w:pPr>
      <w:r>
        <w:rPr>
          <w:rFonts w:ascii="Garamond" w:hAnsi="Garamond"/>
          <w:noProof/>
          <w:sz w:val="24"/>
          <w:lang w:eastAsia="en-GB"/>
        </w:rPr>
        <w:drawing>
          <wp:inline distT="0" distB="0" distL="0" distR="0">
            <wp:extent cx="4116255" cy="3019048"/>
            <wp:effectExtent l="76200" t="19050" r="55695" b="67052"/>
            <wp:docPr id="4"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t="3038" r="51622" b="1643"/>
                    <a:stretch>
                      <a:fillRect/>
                    </a:stretch>
                  </pic:blipFill>
                  <pic:spPr bwMode="auto">
                    <a:xfrm>
                      <a:off x="0" y="0"/>
                      <a:ext cx="4116255" cy="3019048"/>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inline>
        </w:drawing>
      </w:r>
    </w:p>
    <w:p w:rsidR="0055194E" w:rsidRPr="00371355" w:rsidRDefault="0055194E" w:rsidP="00757805">
      <w:pPr>
        <w:jc w:val="both"/>
        <w:rPr>
          <w:rFonts w:ascii="Garamond" w:hAnsi="Garamond"/>
          <w:sz w:val="24"/>
        </w:rPr>
      </w:pPr>
      <w:r w:rsidRPr="00371355">
        <w:rPr>
          <w:rFonts w:ascii="Garamond" w:hAnsi="Garamond"/>
          <w:i/>
          <w:sz w:val="24"/>
        </w:rPr>
        <w:lastRenderedPageBreak/>
        <w:t>Recalculate the income at the cut-off levels.</w:t>
      </w:r>
      <w:r w:rsidRPr="00371355">
        <w:rPr>
          <w:rFonts w:ascii="Garamond" w:hAnsi="Garamond"/>
          <w:sz w:val="24"/>
        </w:rPr>
        <w:t xml:space="preserve"> </w:t>
      </w:r>
      <w:r>
        <w:rPr>
          <w:rFonts w:ascii="Garamond" w:hAnsi="Garamond"/>
          <w:sz w:val="24"/>
        </w:rPr>
        <w:t xml:space="preserve">One suggested clarification later on is to express the income in your own currency. </w:t>
      </w:r>
      <w:r w:rsidRPr="00371355">
        <w:rPr>
          <w:rFonts w:ascii="Garamond" w:hAnsi="Garamond"/>
          <w:sz w:val="24"/>
        </w:rPr>
        <w:t>Divide the dollar values by the present exchange rate for your currency if you plan to express income in your own currency.</w:t>
      </w:r>
    </w:p>
    <w:p w:rsidR="0055194E" w:rsidRPr="00371355" w:rsidRDefault="0055194E" w:rsidP="00757805">
      <w:pPr>
        <w:jc w:val="both"/>
        <w:rPr>
          <w:rFonts w:ascii="Garamond" w:hAnsi="Garamond"/>
          <w:sz w:val="24"/>
        </w:rPr>
      </w:pPr>
      <w:r w:rsidRPr="00371355">
        <w:rPr>
          <w:rFonts w:ascii="Garamond" w:hAnsi="Garamond"/>
          <w:sz w:val="24"/>
        </w:rPr>
        <w:t xml:space="preserve"> </w:t>
      </w:r>
    </w:p>
    <w:p w:rsidR="0055194E" w:rsidRPr="003B2A71" w:rsidRDefault="0055194E" w:rsidP="00757805">
      <w:pPr>
        <w:jc w:val="both"/>
        <w:rPr>
          <w:rFonts w:ascii="Garamond" w:hAnsi="Garamond"/>
          <w:b/>
          <w:color w:val="0F243E"/>
          <w:sz w:val="24"/>
        </w:rPr>
      </w:pPr>
      <w:r w:rsidRPr="003B2A71">
        <w:rPr>
          <w:rFonts w:ascii="Cambria" w:hAnsi="Cambria"/>
          <w:b/>
          <w:color w:val="0F243E"/>
          <w:sz w:val="36"/>
        </w:rPr>
        <w:t>2. Explain the graph</w:t>
      </w:r>
      <w:r w:rsidRPr="003B2A71">
        <w:rPr>
          <w:rFonts w:ascii="Garamond" w:hAnsi="Garamond"/>
          <w:b/>
          <w:color w:val="0F243E"/>
          <w:sz w:val="24"/>
        </w:rPr>
        <w:t xml:space="preserve"> </w:t>
      </w:r>
    </w:p>
    <w:p w:rsidR="0055194E" w:rsidRPr="00E21F85" w:rsidRDefault="0055194E" w:rsidP="00757805">
      <w:pPr>
        <w:jc w:val="both"/>
        <w:rPr>
          <w:rFonts w:ascii="Garamond" w:hAnsi="Garamond"/>
          <w:b/>
          <w:sz w:val="24"/>
        </w:rPr>
      </w:pPr>
      <w:r>
        <w:rPr>
          <w:rFonts w:ascii="Garamond" w:hAnsi="Garamond"/>
          <w:sz w:val="24"/>
        </w:rPr>
        <w:t>I</w:t>
      </w:r>
      <w:r w:rsidRPr="00371355">
        <w:rPr>
          <w:rFonts w:ascii="Garamond" w:hAnsi="Garamond"/>
          <w:sz w:val="24"/>
        </w:rPr>
        <w:t>t is important that you explain the graph very carefully, step by step, even if your audience has seen a similar graph</w:t>
      </w:r>
      <w:r>
        <w:rPr>
          <w:rFonts w:ascii="Garamond" w:hAnsi="Garamond"/>
          <w:sz w:val="24"/>
        </w:rPr>
        <w:t xml:space="preserve"> before</w:t>
      </w:r>
      <w:r w:rsidRPr="00371355">
        <w:rPr>
          <w:rFonts w:ascii="Garamond" w:hAnsi="Garamond"/>
          <w:sz w:val="24"/>
        </w:rPr>
        <w:t xml:space="preserve">. </w:t>
      </w:r>
      <w:r>
        <w:rPr>
          <w:rFonts w:ascii="Garamond" w:hAnsi="Garamond"/>
          <w:sz w:val="24"/>
        </w:rPr>
        <w:t>Point</w:t>
      </w:r>
      <w:r w:rsidRPr="00371355">
        <w:rPr>
          <w:rFonts w:ascii="Garamond" w:hAnsi="Garamond"/>
          <w:sz w:val="24"/>
        </w:rPr>
        <w:t xml:space="preserve"> to the graph directly as you explain. </w:t>
      </w:r>
    </w:p>
    <w:p w:rsidR="0055194E" w:rsidRPr="00371355" w:rsidRDefault="0055194E" w:rsidP="00DB39A3">
      <w:pPr>
        <w:jc w:val="both"/>
        <w:rPr>
          <w:rFonts w:ascii="Garamond" w:hAnsi="Garamond"/>
          <w:i/>
          <w:sz w:val="24"/>
        </w:rPr>
      </w:pPr>
      <w:r w:rsidRPr="00371355">
        <w:rPr>
          <w:rFonts w:ascii="Garamond" w:hAnsi="Garamond"/>
          <w:i/>
          <w:sz w:val="24"/>
        </w:rPr>
        <w:t>Explain the bubbles</w:t>
      </w:r>
      <w:r w:rsidRPr="00371355">
        <w:rPr>
          <w:rFonts w:ascii="Garamond" w:hAnsi="Garamond"/>
          <w:b/>
          <w:sz w:val="24"/>
        </w:rPr>
        <w:t>.</w:t>
      </w:r>
      <w:r w:rsidRPr="00371355">
        <w:rPr>
          <w:rFonts w:ascii="Garamond" w:hAnsi="Garamond"/>
          <w:sz w:val="24"/>
        </w:rPr>
        <w:t xml:space="preserve"> </w:t>
      </w:r>
      <w:r>
        <w:rPr>
          <w:rFonts w:ascii="Garamond" w:hAnsi="Garamond"/>
          <w:sz w:val="24"/>
        </w:rPr>
        <w:t>Say that “E</w:t>
      </w:r>
      <w:r w:rsidRPr="00371355">
        <w:rPr>
          <w:rFonts w:ascii="Garamond" w:hAnsi="Garamond"/>
          <w:sz w:val="24"/>
        </w:rPr>
        <w:t xml:space="preserve">ach country in the world is a bubble”, </w:t>
      </w:r>
      <w:r>
        <w:rPr>
          <w:rFonts w:ascii="Garamond" w:hAnsi="Garamond"/>
          <w:sz w:val="24"/>
        </w:rPr>
        <w:t>“</w:t>
      </w:r>
      <w:r w:rsidRPr="00371355">
        <w:rPr>
          <w:rFonts w:ascii="Garamond" w:hAnsi="Garamond"/>
          <w:sz w:val="24"/>
        </w:rPr>
        <w:t>the size of the bubbles represent the population</w:t>
      </w:r>
      <w:r>
        <w:rPr>
          <w:rFonts w:ascii="Garamond" w:hAnsi="Garamond"/>
          <w:sz w:val="24"/>
        </w:rPr>
        <w:t xml:space="preserve"> size”</w:t>
      </w:r>
      <w:r w:rsidRPr="00371355">
        <w:rPr>
          <w:rFonts w:ascii="Garamond" w:hAnsi="Garamond"/>
          <w:sz w:val="24"/>
        </w:rPr>
        <w:t xml:space="preserve">, </w:t>
      </w:r>
      <w:r>
        <w:rPr>
          <w:rFonts w:ascii="Garamond" w:hAnsi="Garamond"/>
          <w:sz w:val="24"/>
        </w:rPr>
        <w:t>“</w:t>
      </w:r>
      <w:r w:rsidRPr="00371355">
        <w:rPr>
          <w:rFonts w:ascii="Garamond" w:hAnsi="Garamond"/>
          <w:sz w:val="24"/>
        </w:rPr>
        <w:t>colour represents regions of the world</w:t>
      </w:r>
      <w:r>
        <w:rPr>
          <w:rFonts w:ascii="Garamond" w:hAnsi="Garamond"/>
          <w:sz w:val="24"/>
        </w:rPr>
        <w:t>”. Point while you explain</w:t>
      </w:r>
      <w:r w:rsidRPr="00371355">
        <w:rPr>
          <w:rFonts w:ascii="Garamond" w:hAnsi="Garamond"/>
          <w:sz w:val="24"/>
        </w:rPr>
        <w:t>.</w:t>
      </w:r>
      <w:r w:rsidRPr="00371355">
        <w:rPr>
          <w:rFonts w:ascii="Garamond" w:hAnsi="Garamond"/>
          <w:i/>
          <w:sz w:val="24"/>
        </w:rPr>
        <w:t xml:space="preserve"> </w:t>
      </w:r>
    </w:p>
    <w:p w:rsidR="0055194E" w:rsidRPr="003B2A71" w:rsidRDefault="0055194E" w:rsidP="00734752">
      <w:pPr>
        <w:jc w:val="both"/>
        <w:rPr>
          <w:rFonts w:ascii="Garamond" w:hAnsi="Garamond"/>
          <w:sz w:val="24"/>
        </w:rPr>
      </w:pPr>
      <w:r>
        <w:rPr>
          <w:rFonts w:ascii="Garamond" w:hAnsi="Garamond"/>
          <w:i/>
          <w:sz w:val="24"/>
        </w:rPr>
        <w:t>Explain the vertical axis</w:t>
      </w:r>
      <w:r w:rsidRPr="00371355">
        <w:rPr>
          <w:rFonts w:ascii="Garamond" w:hAnsi="Garamond"/>
          <w:b/>
          <w:sz w:val="24"/>
        </w:rPr>
        <w:t>.</w:t>
      </w:r>
      <w:r>
        <w:rPr>
          <w:rFonts w:ascii="Garamond" w:hAnsi="Garamond"/>
          <w:sz w:val="24"/>
        </w:rPr>
        <w:t xml:space="preserve"> Explain that the vertical axis</w:t>
      </w:r>
      <w:r w:rsidRPr="00371355">
        <w:rPr>
          <w:rFonts w:ascii="Garamond" w:hAnsi="Garamond"/>
          <w:sz w:val="24"/>
        </w:rPr>
        <w:t xml:space="preserve"> shows the </w:t>
      </w:r>
      <w:r w:rsidR="00A5354D">
        <w:rPr>
          <w:rFonts w:ascii="Garamond" w:hAnsi="Garamond"/>
          <w:sz w:val="24"/>
        </w:rPr>
        <w:t xml:space="preserve">average </w:t>
      </w:r>
      <w:r w:rsidRPr="00371355">
        <w:rPr>
          <w:rFonts w:ascii="Garamond" w:hAnsi="Garamond"/>
          <w:sz w:val="24"/>
        </w:rPr>
        <w:t xml:space="preserve">life </w:t>
      </w:r>
      <w:r w:rsidR="00A5354D">
        <w:rPr>
          <w:rFonts w:ascii="Garamond" w:hAnsi="Garamond"/>
          <w:sz w:val="24"/>
        </w:rPr>
        <w:t>span</w:t>
      </w:r>
      <w:r w:rsidRPr="00371355">
        <w:rPr>
          <w:rFonts w:ascii="Garamond" w:hAnsi="Garamond"/>
          <w:sz w:val="24"/>
        </w:rPr>
        <w:t xml:space="preserve"> in each country. </w:t>
      </w:r>
      <w:r>
        <w:rPr>
          <w:rFonts w:ascii="Garamond" w:hAnsi="Garamond"/>
          <w:sz w:val="24"/>
        </w:rPr>
        <w:t>It goes f</w:t>
      </w:r>
      <w:r w:rsidRPr="00371355">
        <w:rPr>
          <w:rFonts w:ascii="Garamond" w:hAnsi="Garamond"/>
          <w:sz w:val="24"/>
        </w:rPr>
        <w:t>rom 25 years to 85 years. High up = long lives = good health. It is often clearer and more effective if you point things out on</w:t>
      </w:r>
      <w:r w:rsidDel="008017CB">
        <w:rPr>
          <w:rFonts w:ascii="Garamond" w:hAnsi="Garamond"/>
          <w:sz w:val="24"/>
        </w:rPr>
        <w:t xml:space="preserve"> the</w:t>
      </w:r>
      <w:r>
        <w:rPr>
          <w:rFonts w:ascii="Garamond" w:hAnsi="Garamond"/>
          <w:sz w:val="24"/>
        </w:rPr>
        <w:t xml:space="preserve"> graph</w:t>
      </w:r>
      <w:r w:rsidRPr="00371355">
        <w:rPr>
          <w:rFonts w:ascii="Garamond" w:hAnsi="Garamond"/>
          <w:sz w:val="24"/>
        </w:rPr>
        <w:t>. You could point out one healthy and one unhealthy country just to illustrate.</w:t>
      </w:r>
    </w:p>
    <w:p w:rsidR="0055194E" w:rsidRPr="00371355" w:rsidRDefault="0055194E" w:rsidP="00734752">
      <w:pPr>
        <w:jc w:val="both"/>
        <w:rPr>
          <w:rFonts w:ascii="Garamond" w:hAnsi="Garamond"/>
          <w:sz w:val="24"/>
        </w:rPr>
      </w:pPr>
      <w:r w:rsidRPr="00371355">
        <w:rPr>
          <w:rFonts w:ascii="Garamond" w:hAnsi="Garamond"/>
          <w:i/>
          <w:sz w:val="24"/>
        </w:rPr>
        <w:t xml:space="preserve">Explain the </w:t>
      </w:r>
      <w:r>
        <w:rPr>
          <w:rFonts w:ascii="Garamond" w:hAnsi="Garamond"/>
          <w:i/>
          <w:sz w:val="24"/>
        </w:rPr>
        <w:t>horizontal axis</w:t>
      </w:r>
      <w:r w:rsidRPr="00371355">
        <w:rPr>
          <w:rFonts w:ascii="Garamond" w:hAnsi="Garamond"/>
          <w:b/>
          <w:sz w:val="24"/>
        </w:rPr>
        <w:t>.</w:t>
      </w:r>
      <w:r w:rsidRPr="00371355">
        <w:rPr>
          <w:rFonts w:ascii="Garamond" w:hAnsi="Garamond"/>
          <w:sz w:val="24"/>
        </w:rPr>
        <w:t xml:space="preserve">  </w:t>
      </w:r>
      <w:r>
        <w:rPr>
          <w:rFonts w:ascii="Garamond" w:hAnsi="Garamond"/>
          <w:sz w:val="24"/>
        </w:rPr>
        <w:t>Explain that the horizontal</w:t>
      </w:r>
      <w:r w:rsidRPr="00371355">
        <w:rPr>
          <w:rFonts w:ascii="Garamond" w:hAnsi="Garamond"/>
          <w:sz w:val="24"/>
        </w:rPr>
        <w:t xml:space="preserve"> axis shows what the average income per person is (it is actually the GDP per capita). </w:t>
      </w:r>
      <w:r>
        <w:rPr>
          <w:rFonts w:ascii="Garamond" w:hAnsi="Garamond"/>
          <w:sz w:val="24"/>
        </w:rPr>
        <w:t>It is e</w:t>
      </w:r>
      <w:r w:rsidRPr="00371355">
        <w:rPr>
          <w:rFonts w:ascii="Garamond" w:hAnsi="Garamond"/>
          <w:sz w:val="24"/>
        </w:rPr>
        <w:t>xpressed in dollars per person per year. To the right = rich, to the left = poor.</w:t>
      </w:r>
      <w:r>
        <w:rPr>
          <w:rFonts w:ascii="Garamond" w:hAnsi="Garamond"/>
          <w:sz w:val="24"/>
        </w:rPr>
        <w:t xml:space="preserve"> An average below $400</w:t>
      </w:r>
      <w:r w:rsidRPr="00371355">
        <w:rPr>
          <w:rFonts w:ascii="Garamond" w:hAnsi="Garamond"/>
          <w:sz w:val="24"/>
        </w:rPr>
        <w:t xml:space="preserve"> </w:t>
      </w:r>
      <w:r>
        <w:rPr>
          <w:rFonts w:ascii="Garamond" w:hAnsi="Garamond"/>
          <w:sz w:val="24"/>
        </w:rPr>
        <w:t>means that the average income is very close to the poverty line of $1.25 per day.</w:t>
      </w:r>
    </w:p>
    <w:p w:rsidR="0055194E" w:rsidRPr="00371355" w:rsidRDefault="0055194E" w:rsidP="00734752">
      <w:pPr>
        <w:jc w:val="both"/>
        <w:rPr>
          <w:rFonts w:ascii="Garamond" w:hAnsi="Garamond"/>
          <w:sz w:val="24"/>
        </w:rPr>
      </w:pPr>
      <w:r w:rsidRPr="00371355">
        <w:rPr>
          <w:rFonts w:ascii="Garamond" w:hAnsi="Garamond"/>
          <w:i/>
          <w:sz w:val="24"/>
        </w:rPr>
        <w:lastRenderedPageBreak/>
        <w:t>Explain that this is the situation in</w:t>
      </w:r>
      <w:r>
        <w:rPr>
          <w:rFonts w:ascii="Garamond" w:hAnsi="Garamond"/>
          <w:i/>
          <w:sz w:val="24"/>
        </w:rPr>
        <w:t xml:space="preserve"> 1800</w:t>
      </w:r>
      <w:r w:rsidRPr="00371355">
        <w:rPr>
          <w:rFonts w:ascii="Garamond" w:hAnsi="Garamond"/>
          <w:i/>
          <w:sz w:val="24"/>
        </w:rPr>
        <w:t xml:space="preserve">. </w:t>
      </w:r>
      <w:r w:rsidRPr="00371355">
        <w:rPr>
          <w:rFonts w:ascii="Garamond" w:hAnsi="Garamond"/>
          <w:sz w:val="24"/>
        </w:rPr>
        <w:t>You can point out that the year in the middle of the graph tell</w:t>
      </w:r>
      <w:r>
        <w:rPr>
          <w:rFonts w:ascii="Garamond" w:hAnsi="Garamond"/>
          <w:sz w:val="24"/>
        </w:rPr>
        <w:t>s</w:t>
      </w:r>
      <w:r w:rsidRPr="00371355">
        <w:rPr>
          <w:rFonts w:ascii="Garamond" w:hAnsi="Garamond"/>
          <w:sz w:val="24"/>
        </w:rPr>
        <w:t xml:space="preserve"> you the year on display.</w:t>
      </w:r>
    </w:p>
    <w:p w:rsidR="0055194E" w:rsidRDefault="0055194E" w:rsidP="00601097">
      <w:pPr>
        <w:jc w:val="both"/>
        <w:rPr>
          <w:rFonts w:ascii="Garamond" w:hAnsi="Garamond"/>
          <w:sz w:val="24"/>
        </w:rPr>
      </w:pPr>
      <w:r w:rsidRPr="00371355">
        <w:rPr>
          <w:rFonts w:ascii="Garamond" w:hAnsi="Garamond"/>
          <w:i/>
          <w:sz w:val="24"/>
        </w:rPr>
        <w:t>Give some quick examples.</w:t>
      </w:r>
      <w:r w:rsidRPr="00371355">
        <w:rPr>
          <w:rFonts w:ascii="Garamond" w:hAnsi="Garamond"/>
          <w:sz w:val="24"/>
        </w:rPr>
        <w:t xml:space="preserve"> When you hover the cursor over a bubble the name and the data for that country will be highlighted. Do this for a couple of countries. Choose countries that the students might be familiar with, e.g. your own country, the US, China, Afghanistan. Just say the name of the country and whether they are rich/healthy or poor/unhealthy. You can also ask them what country they think a specific bubble represent, e.g. “this big red one” (China).</w:t>
      </w:r>
    </w:p>
    <w:p w:rsidR="00847D71" w:rsidRPr="00847D71" w:rsidRDefault="00847D71" w:rsidP="00601097">
      <w:pPr>
        <w:jc w:val="both"/>
        <w:rPr>
          <w:rFonts w:ascii="Garamond" w:hAnsi="Garamond"/>
          <w:sz w:val="24"/>
        </w:rPr>
      </w:pPr>
    </w:p>
    <w:p w:rsidR="0055194E" w:rsidRPr="002C5333" w:rsidRDefault="0055194E" w:rsidP="00601097">
      <w:pPr>
        <w:jc w:val="both"/>
        <w:rPr>
          <w:rFonts w:ascii="Cambria" w:hAnsi="Cambria"/>
          <w:color w:val="0F243E"/>
          <w:sz w:val="36"/>
        </w:rPr>
      </w:pPr>
      <w:r w:rsidRPr="002C5333">
        <w:rPr>
          <w:rFonts w:ascii="Cambria" w:hAnsi="Cambria"/>
          <w:b/>
          <w:color w:val="0F243E"/>
          <w:sz w:val="36"/>
        </w:rPr>
        <w:t xml:space="preserve">3. Briefly </w:t>
      </w:r>
      <w:r w:rsidRPr="002C5333" w:rsidDel="008017CB">
        <w:rPr>
          <w:rFonts w:ascii="Cambria" w:hAnsi="Cambria"/>
          <w:b/>
          <w:color w:val="0F243E"/>
          <w:sz w:val="36"/>
        </w:rPr>
        <w:t>d</w:t>
      </w:r>
      <w:r w:rsidRPr="002C5333">
        <w:rPr>
          <w:rFonts w:ascii="Cambria" w:hAnsi="Cambria"/>
          <w:b/>
          <w:color w:val="0F243E"/>
          <w:sz w:val="36"/>
        </w:rPr>
        <w:t xml:space="preserve">escribe the situation in </w:t>
      </w:r>
      <w:r>
        <w:rPr>
          <w:rFonts w:ascii="Cambria" w:hAnsi="Cambria"/>
          <w:b/>
          <w:color w:val="0F243E"/>
          <w:sz w:val="36"/>
        </w:rPr>
        <w:t>1800</w:t>
      </w:r>
      <w:r w:rsidRPr="002C5333">
        <w:rPr>
          <w:rFonts w:ascii="Cambria" w:hAnsi="Cambria"/>
          <w:color w:val="0F243E"/>
          <w:sz w:val="36"/>
        </w:rPr>
        <w:t xml:space="preserve"> </w:t>
      </w:r>
    </w:p>
    <w:p w:rsidR="00A5354D" w:rsidRDefault="0055194E" w:rsidP="00A5354D">
      <w:pPr>
        <w:jc w:val="both"/>
        <w:rPr>
          <w:rFonts w:ascii="Garamond" w:hAnsi="Garamond"/>
          <w:sz w:val="24"/>
          <w:szCs w:val="24"/>
        </w:rPr>
      </w:pPr>
      <w:r w:rsidRPr="00371355">
        <w:rPr>
          <w:rFonts w:ascii="Garamond" w:hAnsi="Garamond"/>
          <w:i/>
          <w:sz w:val="24"/>
        </w:rPr>
        <w:t>Describe the situation briefly</w:t>
      </w:r>
      <w:r w:rsidRPr="00371355">
        <w:rPr>
          <w:rFonts w:ascii="Garamond" w:hAnsi="Garamond"/>
          <w:sz w:val="24"/>
        </w:rPr>
        <w:t xml:space="preserve">. For example, point out that: all countries had low income; that all countries had short life expectancy (less than 40 years); that the UK was richest; that even </w:t>
      </w:r>
      <w:r>
        <w:rPr>
          <w:rFonts w:ascii="Garamond" w:hAnsi="Garamond"/>
          <w:sz w:val="24"/>
        </w:rPr>
        <w:t>people in the UK</w:t>
      </w:r>
      <w:r w:rsidRPr="00371355">
        <w:rPr>
          <w:rFonts w:ascii="Garamond" w:hAnsi="Garamond"/>
          <w:sz w:val="24"/>
        </w:rPr>
        <w:t xml:space="preserve"> had short lives.</w:t>
      </w:r>
      <w:r w:rsidR="00AF2B43" w:rsidRPr="00AF2B43">
        <w:rPr>
          <w:rFonts w:ascii="Garamond" w:hAnsi="Garamond"/>
          <w:sz w:val="24"/>
          <w:szCs w:val="24"/>
        </w:rPr>
        <w:t xml:space="preserve"> </w:t>
      </w:r>
    </w:p>
    <w:p w:rsidR="00847D71" w:rsidRDefault="00847D71" w:rsidP="00A5354D">
      <w:pPr>
        <w:jc w:val="both"/>
        <w:rPr>
          <w:rFonts w:ascii="Garamond" w:hAnsi="Garamond"/>
          <w:sz w:val="24"/>
          <w:szCs w:val="24"/>
        </w:rPr>
      </w:pPr>
    </w:p>
    <w:p w:rsidR="00A5354D" w:rsidRPr="002C5333" w:rsidRDefault="00A5354D" w:rsidP="00A5354D">
      <w:pPr>
        <w:jc w:val="both"/>
        <w:rPr>
          <w:rFonts w:ascii="Cambria" w:hAnsi="Cambria"/>
          <w:color w:val="0F243E"/>
          <w:sz w:val="36"/>
        </w:rPr>
      </w:pPr>
      <w:r>
        <w:rPr>
          <w:rFonts w:ascii="Cambria" w:hAnsi="Cambria"/>
          <w:b/>
          <w:color w:val="0F243E"/>
          <w:sz w:val="36"/>
        </w:rPr>
        <w:t>4</w:t>
      </w:r>
      <w:r w:rsidRPr="002C5333">
        <w:rPr>
          <w:rFonts w:ascii="Cambria" w:hAnsi="Cambria"/>
          <w:b/>
          <w:color w:val="0F243E"/>
          <w:sz w:val="36"/>
        </w:rPr>
        <w:t>. Click play</w:t>
      </w:r>
    </w:p>
    <w:p w:rsidR="00AF2B43" w:rsidRPr="00A5354D" w:rsidRDefault="00A5354D" w:rsidP="00734752">
      <w:pPr>
        <w:jc w:val="both"/>
        <w:rPr>
          <w:rFonts w:ascii="Garamond" w:hAnsi="Garamond"/>
          <w:sz w:val="24"/>
        </w:rPr>
      </w:pPr>
      <w:r w:rsidRPr="00371355">
        <w:rPr>
          <w:rFonts w:ascii="Garamond" w:hAnsi="Garamond"/>
          <w:sz w:val="24"/>
        </w:rPr>
        <w:t>When you click play, the bubbles will start to move as the years pass. Show the development from 1800 until the present day and comment on the movements. You can try to talk a bit like a sports commentator.</w:t>
      </w:r>
      <w:r>
        <w:rPr>
          <w:rFonts w:ascii="Garamond" w:hAnsi="Garamond"/>
          <w:sz w:val="24"/>
        </w:rPr>
        <w:t xml:space="preserve"> You could redo steps 3 to 4</w:t>
      </w:r>
      <w:r w:rsidRPr="00371355">
        <w:rPr>
          <w:rFonts w:ascii="Garamond" w:hAnsi="Garamond"/>
          <w:sz w:val="24"/>
        </w:rPr>
        <w:t xml:space="preserve"> a bit slower to make sure everyone understands what they see.</w:t>
      </w:r>
    </w:p>
    <w:p w:rsidR="0055194E" w:rsidRPr="00371355" w:rsidRDefault="004535AC" w:rsidP="00734752">
      <w:pPr>
        <w:jc w:val="both"/>
        <w:rPr>
          <w:rFonts w:ascii="Garamond" w:hAnsi="Garamond"/>
          <w:sz w:val="24"/>
        </w:rPr>
      </w:pPr>
      <w:r w:rsidRPr="004535AC">
        <w:rPr>
          <w:rFonts w:ascii="Garamond" w:hAnsi="Garamond"/>
          <w:sz w:val="24"/>
          <w:szCs w:val="24"/>
        </w:rPr>
      </w:r>
      <w:r w:rsidRPr="004535AC">
        <w:rPr>
          <w:rFonts w:ascii="Garamond" w:hAnsi="Garamond"/>
          <w:sz w:val="24"/>
          <w:szCs w:val="24"/>
        </w:rPr>
        <w:pict>
          <v:shape id="_x0000_s1128" type="#_x0000_t202" style="width:332.85pt;height:170.15pt;mso-position-horizontal-relative:char;mso-position-vertical-relative:line" fillcolor="#dbe5f1 [660]" strokecolor="#0f243e [1615]">
            <v:textbox style="mso-next-textbox:#_x0000_s1128">
              <w:txbxContent>
                <w:p w:rsidR="00D77944" w:rsidRPr="00D35FA0" w:rsidRDefault="00D77944" w:rsidP="00AF2B43">
                  <w:pPr>
                    <w:rPr>
                      <w:rFonts w:ascii="Garamond" w:hAnsi="Garamond"/>
                      <w:sz w:val="20"/>
                      <w:szCs w:val="20"/>
                      <w:u w:val="single"/>
                    </w:rPr>
                  </w:pPr>
                  <w:r w:rsidRPr="00D35FA0">
                    <w:rPr>
                      <w:rFonts w:ascii="Garamond" w:hAnsi="Garamond"/>
                      <w:b/>
                      <w:sz w:val="20"/>
                      <w:szCs w:val="20"/>
                    </w:rPr>
                    <w:t>If students ask about the data</w:t>
                  </w:r>
                </w:p>
                <w:p w:rsidR="00D77944" w:rsidRDefault="00D77944" w:rsidP="00AF2B43">
                  <w:pPr>
                    <w:jc w:val="both"/>
                    <w:rPr>
                      <w:rFonts w:ascii="Garamond" w:hAnsi="Garamond"/>
                      <w:sz w:val="20"/>
                      <w:szCs w:val="20"/>
                    </w:rPr>
                  </w:pPr>
                  <w:r w:rsidRPr="00D35FA0">
                    <w:rPr>
                      <w:rFonts w:ascii="Garamond" w:hAnsi="Garamond"/>
                      <w:i/>
                      <w:sz w:val="20"/>
                      <w:szCs w:val="20"/>
                    </w:rPr>
                    <w:t>GDP per capita</w:t>
                  </w:r>
                  <w:r w:rsidRPr="00D35FA0">
                    <w:rPr>
                      <w:rFonts w:ascii="Garamond" w:hAnsi="Garamond"/>
                      <w:sz w:val="20"/>
                      <w:szCs w:val="20"/>
                    </w:rPr>
                    <w:t xml:space="preserve"> is adjusted for inflation. It is expressed in 2005 prices.  </w:t>
                  </w:r>
                </w:p>
                <w:p w:rsidR="00D77944" w:rsidRPr="00D35FA0" w:rsidRDefault="00D77944" w:rsidP="00AF2B43">
                  <w:pPr>
                    <w:jc w:val="both"/>
                    <w:rPr>
                      <w:rFonts w:ascii="Garamond" w:hAnsi="Garamond"/>
                      <w:sz w:val="20"/>
                      <w:szCs w:val="20"/>
                    </w:rPr>
                  </w:pPr>
                  <w:r w:rsidRPr="00CA5CAE">
                    <w:rPr>
                      <w:rFonts w:ascii="Garamond" w:hAnsi="Garamond"/>
                      <w:i/>
                      <w:sz w:val="20"/>
                      <w:szCs w:val="20"/>
                    </w:rPr>
                    <w:t xml:space="preserve">The data for GDP per capita before 1900 is very rough. </w:t>
                  </w:r>
                  <w:r w:rsidRPr="00CA5CAE">
                    <w:rPr>
                      <w:rFonts w:ascii="Garamond" w:hAnsi="Garamond"/>
                      <w:sz w:val="20"/>
                      <w:szCs w:val="20"/>
                    </w:rPr>
                    <w:t xml:space="preserve"> We have actual GDP data for some western countries, although even those are plagued with a substantial uncertainty range.  For most other countries we only know the range of likely values, not</w:t>
                  </w:r>
                  <w:r>
                    <w:rPr>
                      <w:rFonts w:ascii="Garamond" w:hAnsi="Garamond"/>
                      <w:sz w:val="20"/>
                      <w:szCs w:val="20"/>
                    </w:rPr>
                    <w:t xml:space="preserve"> their exact relative position.</w:t>
                  </w:r>
                </w:p>
                <w:p w:rsidR="00D77944" w:rsidRPr="00D35FA0" w:rsidRDefault="00D77944" w:rsidP="00AF2B43">
                  <w:pPr>
                    <w:rPr>
                      <w:rFonts w:ascii="Garamond" w:hAnsi="Garamond"/>
                      <w:sz w:val="20"/>
                      <w:szCs w:val="20"/>
                    </w:rPr>
                  </w:pPr>
                  <w:r w:rsidRPr="00D35FA0">
                    <w:rPr>
                      <w:rFonts w:ascii="Garamond" w:hAnsi="Garamond"/>
                      <w:i/>
                      <w:sz w:val="20"/>
                      <w:szCs w:val="20"/>
                    </w:rPr>
                    <w:t>When the life expectancy is low</w:t>
                  </w:r>
                  <w:r w:rsidRPr="00D35FA0">
                    <w:rPr>
                      <w:rFonts w:ascii="Garamond" w:hAnsi="Garamond"/>
                      <w:sz w:val="20"/>
                      <w:szCs w:val="20"/>
                    </w:rPr>
                    <w:t xml:space="preserve"> in a country it is normally due to high mortality among children. Hence, many people might still live to old age, even in countries with a life expectancy of 40 years or less. The long lives of some are counter-balanced by all those who die very young, so the average can still be low.</w:t>
                  </w:r>
                </w:p>
                <w:p w:rsidR="00D77944" w:rsidRPr="00961236" w:rsidRDefault="00D77944" w:rsidP="00AF2B43">
                  <w:pPr>
                    <w:rPr>
                      <w:rFonts w:ascii="Garamond" w:hAnsi="Garamond"/>
                      <w:sz w:val="24"/>
                      <w:szCs w:val="24"/>
                    </w:rPr>
                  </w:pPr>
                </w:p>
              </w:txbxContent>
            </v:textbox>
            <w10:wrap type="none"/>
            <w10:anchorlock/>
          </v:shape>
        </w:pict>
      </w:r>
    </w:p>
    <w:p w:rsidR="0055194E" w:rsidRPr="008E0026" w:rsidRDefault="0055194E" w:rsidP="00734752">
      <w:pPr>
        <w:jc w:val="both"/>
        <w:rPr>
          <w:rFonts w:ascii="Garamond" w:hAnsi="Garamond"/>
          <w:sz w:val="16"/>
        </w:rPr>
      </w:pPr>
    </w:p>
    <w:p w:rsidR="0055194E" w:rsidRPr="002C5333" w:rsidRDefault="0055194E" w:rsidP="00734752">
      <w:pPr>
        <w:jc w:val="both"/>
        <w:rPr>
          <w:rFonts w:ascii="Cambria" w:hAnsi="Cambria"/>
          <w:b/>
          <w:color w:val="0F243E"/>
          <w:sz w:val="36"/>
        </w:rPr>
      </w:pPr>
      <w:r>
        <w:rPr>
          <w:rFonts w:ascii="Cambria" w:hAnsi="Cambria"/>
          <w:b/>
          <w:color w:val="0F243E"/>
          <w:sz w:val="36"/>
        </w:rPr>
        <w:t>5</w:t>
      </w:r>
      <w:r w:rsidRPr="002C5333">
        <w:rPr>
          <w:rFonts w:ascii="Cambria" w:hAnsi="Cambria"/>
          <w:b/>
          <w:color w:val="0F243E"/>
          <w:sz w:val="36"/>
        </w:rPr>
        <w:t xml:space="preserve">. Discuss present day income gaps </w:t>
      </w:r>
    </w:p>
    <w:p w:rsidR="0055194E" w:rsidRPr="00371355" w:rsidRDefault="0055194E" w:rsidP="00734752">
      <w:pPr>
        <w:jc w:val="both"/>
        <w:rPr>
          <w:rFonts w:ascii="Garamond" w:hAnsi="Garamond"/>
          <w:sz w:val="24"/>
        </w:rPr>
      </w:pPr>
      <w:r w:rsidRPr="00371355">
        <w:rPr>
          <w:rFonts w:ascii="Garamond" w:hAnsi="Garamond"/>
          <w:sz w:val="24"/>
        </w:rPr>
        <w:t xml:space="preserve">Once you </w:t>
      </w:r>
      <w:r>
        <w:rPr>
          <w:rFonts w:ascii="Garamond" w:hAnsi="Garamond"/>
          <w:sz w:val="24"/>
        </w:rPr>
        <w:t>reach</w:t>
      </w:r>
      <w:r w:rsidRPr="00371355">
        <w:rPr>
          <w:rFonts w:ascii="Garamond" w:hAnsi="Garamond"/>
          <w:sz w:val="24"/>
        </w:rPr>
        <w:t xml:space="preserve"> </w:t>
      </w:r>
      <w:r>
        <w:rPr>
          <w:rFonts w:ascii="Garamond" w:hAnsi="Garamond"/>
          <w:sz w:val="24"/>
        </w:rPr>
        <w:t>the latest year</w:t>
      </w:r>
      <w:r w:rsidRPr="00371355">
        <w:rPr>
          <w:rFonts w:ascii="Garamond" w:hAnsi="Garamond"/>
          <w:sz w:val="24"/>
        </w:rPr>
        <w:t xml:space="preserve"> you can start to discuss the situation in more detail.  </w:t>
      </w:r>
    </w:p>
    <w:p w:rsidR="0055194E" w:rsidRPr="00371355" w:rsidRDefault="0055194E" w:rsidP="00734752">
      <w:pPr>
        <w:jc w:val="both"/>
        <w:rPr>
          <w:rFonts w:ascii="Garamond" w:hAnsi="Garamond"/>
          <w:sz w:val="24"/>
        </w:rPr>
      </w:pPr>
      <w:r w:rsidRPr="00371355">
        <w:rPr>
          <w:rFonts w:ascii="Garamond" w:hAnsi="Garamond"/>
          <w:i/>
          <w:sz w:val="24"/>
        </w:rPr>
        <w:t>Divide the graph into income and health groups.</w:t>
      </w:r>
      <w:r w:rsidRPr="00371355">
        <w:rPr>
          <w:rFonts w:ascii="Garamond" w:hAnsi="Garamond"/>
          <w:sz w:val="24"/>
        </w:rPr>
        <w:t xml:space="preserve"> Divide the graph </w:t>
      </w:r>
      <w:r>
        <w:rPr>
          <w:rFonts w:ascii="Garamond" w:hAnsi="Garamond"/>
          <w:sz w:val="24"/>
        </w:rPr>
        <w:t xml:space="preserve">horizontally </w:t>
      </w:r>
      <w:r w:rsidRPr="00371355">
        <w:rPr>
          <w:rFonts w:ascii="Garamond" w:hAnsi="Garamond"/>
          <w:sz w:val="24"/>
        </w:rPr>
        <w:t>into low</w:t>
      </w:r>
      <w:r>
        <w:rPr>
          <w:rFonts w:ascii="Garamond" w:hAnsi="Garamond"/>
          <w:sz w:val="24"/>
        </w:rPr>
        <w:t xml:space="preserve"> (less than $2000)</w:t>
      </w:r>
      <w:r w:rsidRPr="00371355">
        <w:rPr>
          <w:rFonts w:ascii="Garamond" w:hAnsi="Garamond"/>
          <w:sz w:val="24"/>
        </w:rPr>
        <w:t xml:space="preserve">, middle </w:t>
      </w:r>
      <w:r>
        <w:rPr>
          <w:rFonts w:ascii="Garamond" w:hAnsi="Garamond"/>
          <w:sz w:val="24"/>
        </w:rPr>
        <w:t xml:space="preserve">($2000 to $20,000) </w:t>
      </w:r>
      <w:r w:rsidRPr="00371355">
        <w:rPr>
          <w:rFonts w:ascii="Garamond" w:hAnsi="Garamond"/>
          <w:sz w:val="24"/>
        </w:rPr>
        <w:t>and high income</w:t>
      </w:r>
      <w:r>
        <w:rPr>
          <w:rFonts w:ascii="Garamond" w:hAnsi="Garamond"/>
          <w:sz w:val="24"/>
        </w:rPr>
        <w:t xml:space="preserve"> (above $20,000). Also, divide the graph vertically into</w:t>
      </w:r>
      <w:r w:rsidRPr="00371355">
        <w:rPr>
          <w:rFonts w:ascii="Garamond" w:hAnsi="Garamond"/>
          <w:sz w:val="24"/>
        </w:rPr>
        <w:t xml:space="preserve"> </w:t>
      </w:r>
      <w:r>
        <w:rPr>
          <w:rFonts w:ascii="Garamond" w:hAnsi="Garamond"/>
          <w:sz w:val="24"/>
        </w:rPr>
        <w:t>short life expectancy (less than 40 years)</w:t>
      </w:r>
      <w:r w:rsidRPr="00371355">
        <w:rPr>
          <w:rFonts w:ascii="Garamond" w:hAnsi="Garamond"/>
          <w:sz w:val="24"/>
        </w:rPr>
        <w:t xml:space="preserve">, </w:t>
      </w:r>
      <w:r>
        <w:rPr>
          <w:rFonts w:ascii="Garamond" w:hAnsi="Garamond"/>
          <w:sz w:val="24"/>
        </w:rPr>
        <w:t xml:space="preserve">medium life expectancy (40 to 75 years) </w:t>
      </w:r>
      <w:r w:rsidRPr="00371355">
        <w:rPr>
          <w:rFonts w:ascii="Garamond" w:hAnsi="Garamond"/>
          <w:sz w:val="24"/>
        </w:rPr>
        <w:t xml:space="preserve">and </w:t>
      </w:r>
      <w:r>
        <w:rPr>
          <w:rFonts w:ascii="Garamond" w:hAnsi="Garamond"/>
          <w:sz w:val="24"/>
        </w:rPr>
        <w:t>long life expectancy (75 years or more)</w:t>
      </w:r>
      <w:r w:rsidRPr="00371355">
        <w:rPr>
          <w:rFonts w:ascii="Garamond" w:hAnsi="Garamond"/>
          <w:sz w:val="24"/>
        </w:rPr>
        <w:t xml:space="preserve">. If possible, </w:t>
      </w:r>
      <w:r>
        <w:rPr>
          <w:rFonts w:ascii="Garamond" w:hAnsi="Garamond"/>
          <w:sz w:val="24"/>
        </w:rPr>
        <w:t>draw the dividing lines on the screen</w:t>
      </w:r>
      <w:r w:rsidRPr="00371355">
        <w:rPr>
          <w:rFonts w:ascii="Garamond" w:hAnsi="Garamond"/>
          <w:sz w:val="24"/>
        </w:rPr>
        <w:t>, otherwise you will just have to point out the lines on the graph.</w:t>
      </w:r>
      <w:r>
        <w:rPr>
          <w:rFonts w:ascii="Garamond" w:hAnsi="Garamond"/>
          <w:sz w:val="24"/>
        </w:rPr>
        <w:t xml:space="preserve"> See the figure </w:t>
      </w:r>
      <w:r w:rsidR="00847D71">
        <w:rPr>
          <w:rFonts w:ascii="Garamond" w:hAnsi="Garamond"/>
          <w:sz w:val="24"/>
        </w:rPr>
        <w:t>on the next page</w:t>
      </w:r>
      <w:r>
        <w:rPr>
          <w:rFonts w:ascii="Garamond" w:hAnsi="Garamond"/>
          <w:sz w:val="24"/>
        </w:rPr>
        <w:t xml:space="preserve">. </w:t>
      </w:r>
      <w:r w:rsidRPr="00C90767">
        <w:rPr>
          <w:rFonts w:ascii="Garamond" w:hAnsi="Garamond"/>
          <w:i/>
          <w:sz w:val="24"/>
        </w:rPr>
        <w:t xml:space="preserve"> </w:t>
      </w:r>
    </w:p>
    <w:p w:rsidR="0055194E" w:rsidRDefault="00DA7BD1" w:rsidP="00734752">
      <w:pPr>
        <w:jc w:val="both"/>
        <w:rPr>
          <w:rFonts w:ascii="Garamond" w:hAnsi="Garamond"/>
          <w:i/>
          <w:sz w:val="24"/>
        </w:rPr>
      </w:pPr>
      <w:r>
        <w:rPr>
          <w:noProof/>
          <w:lang w:eastAsia="en-GB"/>
        </w:rPr>
        <w:lastRenderedPageBreak/>
        <w:drawing>
          <wp:anchor distT="0" distB="0" distL="114300" distR="114300" simplePos="0" relativeHeight="251647488" behindDoc="0" locked="0" layoutInCell="1" allowOverlap="1">
            <wp:simplePos x="0" y="0"/>
            <wp:positionH relativeFrom="margin">
              <wp:align>left</wp:align>
            </wp:positionH>
            <wp:positionV relativeFrom="margin">
              <wp:align>top</wp:align>
            </wp:positionV>
            <wp:extent cx="4208526" cy="3170301"/>
            <wp:effectExtent l="76200" t="19050" r="58674" b="68199"/>
            <wp:wrapSquare wrapText="bothSides"/>
            <wp:docPr id="58" name="Bild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l="661" t="22186" r="63988" b="6393"/>
                    <a:stretch>
                      <a:fillRect/>
                    </a:stretch>
                  </pic:blipFill>
                  <pic:spPr bwMode="auto">
                    <a:xfrm>
                      <a:off x="0" y="0"/>
                      <a:ext cx="4208526" cy="3170301"/>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anchor>
        </w:drawing>
      </w:r>
    </w:p>
    <w:p w:rsidR="00847D71" w:rsidRPr="00371355" w:rsidRDefault="00847D71" w:rsidP="00847D71">
      <w:pPr>
        <w:jc w:val="both"/>
        <w:rPr>
          <w:rFonts w:ascii="Garamond" w:hAnsi="Garamond"/>
          <w:sz w:val="24"/>
        </w:rPr>
      </w:pPr>
      <w:r w:rsidRPr="00371355">
        <w:rPr>
          <w:rFonts w:ascii="Garamond" w:hAnsi="Garamond"/>
          <w:i/>
          <w:sz w:val="24"/>
        </w:rPr>
        <w:t xml:space="preserve">Express the cut-off incomes in your own currency and per day. </w:t>
      </w:r>
      <w:r w:rsidRPr="00371355">
        <w:rPr>
          <w:rFonts w:ascii="Garamond" w:hAnsi="Garamond"/>
          <w:sz w:val="24"/>
        </w:rPr>
        <w:t xml:space="preserve">It might be easier to understand what the incomes means if you translate the </w:t>
      </w:r>
      <w:r>
        <w:rPr>
          <w:rFonts w:ascii="Garamond" w:hAnsi="Garamond"/>
          <w:sz w:val="24"/>
        </w:rPr>
        <w:t>$2000 and $20,000</w:t>
      </w:r>
      <w:r w:rsidRPr="00371355">
        <w:rPr>
          <w:rFonts w:ascii="Garamond" w:hAnsi="Garamond"/>
          <w:sz w:val="24"/>
        </w:rPr>
        <w:t xml:space="preserve"> to you own currency.</w:t>
      </w:r>
      <w:r>
        <w:rPr>
          <w:rFonts w:ascii="Garamond" w:hAnsi="Garamond"/>
          <w:sz w:val="24"/>
        </w:rPr>
        <w:t xml:space="preserve"> You can also divide the figure by 365 to get the average per day.</w:t>
      </w:r>
    </w:p>
    <w:p w:rsidR="00847D71" w:rsidRDefault="00847D71" w:rsidP="00847D71">
      <w:pPr>
        <w:jc w:val="both"/>
        <w:rPr>
          <w:rFonts w:ascii="Garamond" w:hAnsi="Garamond"/>
          <w:sz w:val="24"/>
        </w:rPr>
      </w:pPr>
      <w:r w:rsidRPr="00371355">
        <w:rPr>
          <w:rFonts w:ascii="Garamond" w:hAnsi="Garamond"/>
          <w:i/>
          <w:sz w:val="24"/>
        </w:rPr>
        <w:t>Briefly describe some of the characteristics of each income group</w:t>
      </w:r>
      <w:r w:rsidRPr="00371355">
        <w:rPr>
          <w:rFonts w:ascii="Garamond" w:hAnsi="Garamond"/>
          <w:sz w:val="24"/>
        </w:rPr>
        <w:t xml:space="preserve">. For example: the number of people living there and the extent of poverty. </w:t>
      </w:r>
    </w:p>
    <w:p w:rsidR="00847D71" w:rsidRPr="00371355" w:rsidRDefault="00847D71" w:rsidP="00847D71">
      <w:pPr>
        <w:jc w:val="both"/>
        <w:rPr>
          <w:rFonts w:ascii="Garamond" w:hAnsi="Garamond"/>
          <w:sz w:val="24"/>
        </w:rPr>
      </w:pPr>
      <w:r w:rsidRPr="00576DFC">
        <w:rPr>
          <w:rFonts w:ascii="Garamond" w:hAnsi="Garamond"/>
          <w:i/>
          <w:sz w:val="24"/>
        </w:rPr>
        <w:t>Discuss how useful it is to divide countries into groups.</w:t>
      </w:r>
      <w:r>
        <w:rPr>
          <w:rFonts w:ascii="Garamond" w:hAnsi="Garamond"/>
          <w:sz w:val="24"/>
        </w:rPr>
        <w:t xml:space="preserve"> </w:t>
      </w:r>
      <w:r w:rsidRPr="00371355">
        <w:rPr>
          <w:rFonts w:ascii="Garamond" w:hAnsi="Garamond"/>
          <w:sz w:val="24"/>
        </w:rPr>
        <w:t xml:space="preserve">You can mention the </w:t>
      </w:r>
      <w:r>
        <w:rPr>
          <w:rFonts w:ascii="Garamond" w:hAnsi="Garamond"/>
          <w:sz w:val="24"/>
        </w:rPr>
        <w:t>traditional way of dividing</w:t>
      </w:r>
      <w:r w:rsidRPr="00371355">
        <w:rPr>
          <w:rFonts w:ascii="Garamond" w:hAnsi="Garamond"/>
          <w:sz w:val="24"/>
        </w:rPr>
        <w:t xml:space="preserve"> countries into developed and developing countries,</w:t>
      </w:r>
      <w:r>
        <w:rPr>
          <w:rFonts w:ascii="Garamond" w:hAnsi="Garamond"/>
          <w:sz w:val="24"/>
        </w:rPr>
        <w:t xml:space="preserve"> and discuss whether that is useful or not</w:t>
      </w:r>
      <w:r w:rsidRPr="00371355">
        <w:rPr>
          <w:rFonts w:ascii="Garamond" w:hAnsi="Garamond"/>
          <w:sz w:val="24"/>
        </w:rPr>
        <w:t>.</w:t>
      </w:r>
    </w:p>
    <w:p w:rsidR="00AF2B43" w:rsidRDefault="004535AC" w:rsidP="00734752">
      <w:pPr>
        <w:jc w:val="both"/>
        <w:rPr>
          <w:rFonts w:ascii="Garamond" w:hAnsi="Garamond"/>
          <w:i/>
          <w:sz w:val="24"/>
          <w:szCs w:val="24"/>
        </w:rPr>
      </w:pPr>
      <w:r>
        <w:rPr>
          <w:rFonts w:ascii="Garamond" w:hAnsi="Garamond"/>
          <w:i/>
          <w:sz w:val="24"/>
          <w:szCs w:val="24"/>
        </w:rPr>
      </w:r>
      <w:r>
        <w:rPr>
          <w:rFonts w:ascii="Garamond" w:hAnsi="Garamond"/>
          <w:i/>
          <w:sz w:val="24"/>
          <w:szCs w:val="24"/>
        </w:rPr>
        <w:pict>
          <v:shape id="_x0000_s1127" type="#_x0000_t202" style="width:330.85pt;height:435.15pt;mso-position-horizontal-relative:char;mso-position-vertical-relative:line" fillcolor="#dbe5f1 [660]" strokecolor="#0f243e [1615]">
            <v:textbox style="mso-next-textbox:#_x0000_s1127">
              <w:txbxContent>
                <w:p w:rsidR="00D77944" w:rsidRPr="00D35FA0" w:rsidRDefault="00D77944" w:rsidP="00AF2B43">
                  <w:pPr>
                    <w:rPr>
                      <w:rFonts w:ascii="Garamond" w:hAnsi="Garamond"/>
                      <w:b/>
                      <w:sz w:val="20"/>
                      <w:szCs w:val="20"/>
                    </w:rPr>
                  </w:pPr>
                  <w:r w:rsidRPr="00D35FA0">
                    <w:rPr>
                      <w:rFonts w:ascii="Garamond" w:hAnsi="Garamond"/>
                      <w:b/>
                      <w:sz w:val="20"/>
                      <w:szCs w:val="20"/>
                    </w:rPr>
                    <w:t>If students ask about income gaps today</w:t>
                  </w:r>
                </w:p>
                <w:p w:rsidR="00D77944" w:rsidRPr="00D35FA0" w:rsidRDefault="00D77944" w:rsidP="00AF2B43">
                  <w:pPr>
                    <w:spacing w:after="120"/>
                    <w:contextualSpacing/>
                    <w:jc w:val="both"/>
                    <w:rPr>
                      <w:rFonts w:ascii="Garamond" w:hAnsi="Garamond"/>
                      <w:sz w:val="20"/>
                      <w:szCs w:val="20"/>
                    </w:rPr>
                  </w:pPr>
                  <w:r w:rsidRPr="00D35FA0">
                    <w:rPr>
                      <w:rFonts w:ascii="Garamond" w:hAnsi="Garamond"/>
                      <w:sz w:val="20"/>
                      <w:szCs w:val="20"/>
                    </w:rPr>
                    <w:t>There is no agreed definition of income groups. We use an arbitrary division, for pedagogical purposes, which is described below. The division into “developed” and “developing” countries have lost much of its relevance with the rise of the middle income countries.</w:t>
                  </w:r>
                </w:p>
                <w:p w:rsidR="00D77944" w:rsidRPr="00D35FA0" w:rsidRDefault="00D77944" w:rsidP="00AF2B43">
                  <w:pPr>
                    <w:spacing w:after="120"/>
                    <w:ind w:firstLine="284"/>
                    <w:contextualSpacing/>
                    <w:jc w:val="both"/>
                    <w:rPr>
                      <w:rFonts w:ascii="Garamond" w:hAnsi="Garamond"/>
                      <w:sz w:val="20"/>
                      <w:szCs w:val="20"/>
                    </w:rPr>
                  </w:pPr>
                  <w:r w:rsidRPr="00D35FA0">
                    <w:rPr>
                      <w:rFonts w:ascii="Garamond" w:hAnsi="Garamond"/>
                      <w:sz w:val="20"/>
                      <w:szCs w:val="20"/>
                    </w:rPr>
                    <w:t xml:space="preserve">With “absolute poverty” we refer to people living on less than 1.25$ per day (in the prices of 2005). Such a low income does not cover the basic necessities of life, such as sufficient food. </w:t>
                  </w:r>
                  <w:r w:rsidRPr="00D35FA0">
                    <w:rPr>
                      <w:rFonts w:ascii="Garamond" w:hAnsi="Garamond"/>
                      <w:i/>
                      <w:sz w:val="20"/>
                      <w:szCs w:val="20"/>
                    </w:rPr>
                    <w:t>Absolute</w:t>
                  </w:r>
                  <w:r w:rsidRPr="00D35FA0">
                    <w:rPr>
                      <w:rFonts w:ascii="Garamond" w:hAnsi="Garamond"/>
                      <w:sz w:val="20"/>
                      <w:szCs w:val="20"/>
                    </w:rPr>
                    <w:t xml:space="preserve"> poverty </w:t>
                  </w:r>
                  <w:r>
                    <w:rPr>
                      <w:rFonts w:ascii="Garamond" w:hAnsi="Garamond"/>
                      <w:sz w:val="20"/>
                      <w:szCs w:val="20"/>
                    </w:rPr>
                    <w:t>is a different concept than</w:t>
                  </w:r>
                  <w:r w:rsidRPr="00D35FA0">
                    <w:rPr>
                      <w:rFonts w:ascii="Garamond" w:hAnsi="Garamond"/>
                      <w:sz w:val="20"/>
                      <w:szCs w:val="20"/>
                    </w:rPr>
                    <w:t xml:space="preserve"> </w:t>
                  </w:r>
                  <w:r w:rsidRPr="00D35FA0">
                    <w:rPr>
                      <w:rFonts w:ascii="Garamond" w:hAnsi="Garamond"/>
                      <w:i/>
                      <w:sz w:val="20"/>
                      <w:szCs w:val="20"/>
                    </w:rPr>
                    <w:t xml:space="preserve">relative </w:t>
                  </w:r>
                  <w:r>
                    <w:rPr>
                      <w:rFonts w:ascii="Garamond" w:hAnsi="Garamond"/>
                      <w:sz w:val="20"/>
                      <w:szCs w:val="20"/>
                    </w:rPr>
                    <w:t xml:space="preserve">poverty. Relative poverty </w:t>
                  </w:r>
                  <w:r w:rsidRPr="00D35FA0">
                    <w:rPr>
                      <w:rFonts w:ascii="Garamond" w:hAnsi="Garamond"/>
                      <w:sz w:val="20"/>
                      <w:szCs w:val="20"/>
                    </w:rPr>
                    <w:t>is when you</w:t>
                  </w:r>
                  <w:r>
                    <w:rPr>
                      <w:rFonts w:ascii="Garamond" w:hAnsi="Garamond"/>
                      <w:sz w:val="20"/>
                      <w:szCs w:val="20"/>
                    </w:rPr>
                    <w:t>r income is</w:t>
                  </w:r>
                  <w:r w:rsidR="00A621FE">
                    <w:rPr>
                      <w:rFonts w:ascii="Garamond" w:hAnsi="Garamond"/>
                      <w:sz w:val="20"/>
                      <w:szCs w:val="20"/>
                    </w:rPr>
                    <w:t xml:space="preserve"> low</w:t>
                  </w:r>
                  <w:r>
                    <w:rPr>
                      <w:rFonts w:ascii="Garamond" w:hAnsi="Garamond"/>
                      <w:sz w:val="20"/>
                      <w:szCs w:val="20"/>
                    </w:rPr>
                    <w:t xml:space="preserve"> relative </w:t>
                  </w:r>
                  <w:r w:rsidR="00A621FE">
                    <w:rPr>
                      <w:rFonts w:ascii="Garamond" w:hAnsi="Garamond"/>
                      <w:sz w:val="20"/>
                      <w:szCs w:val="20"/>
                    </w:rPr>
                    <w:t xml:space="preserve">to </w:t>
                  </w:r>
                  <w:r>
                    <w:rPr>
                      <w:rFonts w:ascii="Garamond" w:hAnsi="Garamond"/>
                      <w:sz w:val="20"/>
                      <w:szCs w:val="20"/>
                    </w:rPr>
                    <w:t xml:space="preserve">the average income in </w:t>
                  </w:r>
                  <w:r w:rsidR="00A621FE">
                    <w:rPr>
                      <w:rFonts w:ascii="Garamond" w:hAnsi="Garamond"/>
                      <w:sz w:val="20"/>
                      <w:szCs w:val="20"/>
                    </w:rPr>
                    <w:t xml:space="preserve">a </w:t>
                  </w:r>
                  <w:r w:rsidRPr="00D35FA0">
                    <w:rPr>
                      <w:rFonts w:ascii="Garamond" w:hAnsi="Garamond"/>
                      <w:sz w:val="20"/>
                      <w:szCs w:val="20"/>
                    </w:rPr>
                    <w:t>country. Relative poverty exists, more or less, in every country.</w:t>
                  </w:r>
                </w:p>
                <w:p w:rsidR="00D77944" w:rsidRDefault="00D77944" w:rsidP="00AF2B43">
                  <w:pPr>
                    <w:spacing w:after="120"/>
                    <w:ind w:firstLine="284"/>
                    <w:contextualSpacing/>
                    <w:jc w:val="both"/>
                    <w:rPr>
                      <w:rFonts w:ascii="Garamond" w:hAnsi="Garamond"/>
                      <w:sz w:val="20"/>
                      <w:szCs w:val="20"/>
                    </w:rPr>
                  </w:pPr>
                  <w:r w:rsidRPr="00D35FA0">
                    <w:rPr>
                      <w:rFonts w:ascii="Garamond" w:hAnsi="Garamond"/>
                      <w:sz w:val="20"/>
                      <w:szCs w:val="20"/>
                    </w:rPr>
                    <w:t xml:space="preserve">“The west” refers to Europe, North America, New </w:t>
                  </w:r>
                  <w:r w:rsidR="00862AF7">
                    <w:rPr>
                      <w:rFonts w:ascii="Garamond" w:hAnsi="Garamond"/>
                      <w:sz w:val="20"/>
                      <w:szCs w:val="20"/>
                    </w:rPr>
                    <w:t>Zea</w:t>
                  </w:r>
                  <w:r w:rsidRPr="00D35FA0">
                    <w:rPr>
                      <w:rFonts w:ascii="Garamond" w:hAnsi="Garamond"/>
                      <w:sz w:val="20"/>
                      <w:szCs w:val="20"/>
                    </w:rPr>
                    <w:t>land and Australia. It is not a very good concept.</w:t>
                  </w:r>
                </w:p>
                <w:p w:rsidR="00D77944" w:rsidRPr="00E82676" w:rsidRDefault="00D77944" w:rsidP="00AF2B43">
                  <w:pPr>
                    <w:spacing w:after="120"/>
                    <w:ind w:firstLine="284"/>
                    <w:contextualSpacing/>
                    <w:jc w:val="both"/>
                    <w:rPr>
                      <w:rFonts w:ascii="Garamond" w:hAnsi="Garamond"/>
                      <w:sz w:val="16"/>
                      <w:szCs w:val="16"/>
                    </w:rPr>
                  </w:pPr>
                </w:p>
                <w:tbl>
                  <w:tblPr>
                    <w:tblStyle w:val="Mellanmrkskuggning1-dekorfrg110"/>
                    <w:tblW w:w="6422" w:type="dxa"/>
                    <w:tblLook w:val="04A0"/>
                  </w:tblPr>
                  <w:tblGrid>
                    <w:gridCol w:w="1951"/>
                    <w:gridCol w:w="1276"/>
                    <w:gridCol w:w="1559"/>
                    <w:gridCol w:w="1636"/>
                  </w:tblGrid>
                  <w:tr w:rsidR="00D77944" w:rsidRPr="008A4BA5" w:rsidTr="005B27A9">
                    <w:trPr>
                      <w:cnfStyle w:val="100000000000"/>
                      <w:trHeight w:val="542"/>
                    </w:trPr>
                    <w:tc>
                      <w:tcPr>
                        <w:cnfStyle w:val="001000000000"/>
                        <w:tcW w:w="1951" w:type="dxa"/>
                        <w:hideMark/>
                      </w:tcPr>
                      <w:p w:rsidR="00D77944" w:rsidRPr="00D35FA0" w:rsidRDefault="00D77944" w:rsidP="00267F69">
                        <w:pPr>
                          <w:rPr>
                            <w:rFonts w:ascii="Garamond" w:eastAsia="Times New Roman" w:hAnsi="Garamond" w:cs="Times New Roman"/>
                            <w:b w:val="0"/>
                            <w:i/>
                            <w:color w:val="000000"/>
                            <w:sz w:val="20"/>
                            <w:szCs w:val="20"/>
                            <w:lang w:eastAsia="en-GB"/>
                          </w:rPr>
                        </w:pPr>
                        <w:r w:rsidRPr="00D35FA0">
                          <w:rPr>
                            <w:rFonts w:ascii="Garamond" w:eastAsia="Times New Roman" w:hAnsi="Garamond" w:cs="Times New Roman"/>
                            <w:b w:val="0"/>
                            <w:i/>
                            <w:color w:val="000000"/>
                            <w:sz w:val="20"/>
                            <w:szCs w:val="20"/>
                            <w:lang w:eastAsia="en-GB"/>
                          </w:rPr>
                          <w:t> </w:t>
                        </w:r>
                      </w:p>
                    </w:tc>
                    <w:tc>
                      <w:tcPr>
                        <w:tcW w:w="1276" w:type="dxa"/>
                        <w:hideMark/>
                      </w:tcPr>
                      <w:p w:rsidR="00D77944" w:rsidRPr="00D35FA0" w:rsidRDefault="00D77944" w:rsidP="00267F69">
                        <w:pPr>
                          <w:cnfStyle w:val="100000000000"/>
                          <w:rPr>
                            <w:rFonts w:ascii="Garamond" w:eastAsia="Times New Roman" w:hAnsi="Garamond" w:cs="Times New Roman"/>
                            <w:sz w:val="20"/>
                            <w:szCs w:val="20"/>
                            <w:lang w:eastAsia="en-GB"/>
                          </w:rPr>
                        </w:pPr>
                        <w:r w:rsidRPr="00D35FA0">
                          <w:rPr>
                            <w:rFonts w:ascii="Garamond" w:eastAsia="Times New Roman" w:hAnsi="Garamond" w:cs="Times New Roman"/>
                            <w:sz w:val="20"/>
                            <w:szCs w:val="20"/>
                            <w:lang w:eastAsia="en-GB"/>
                          </w:rPr>
                          <w:t>Low income</w:t>
                        </w:r>
                      </w:p>
                    </w:tc>
                    <w:tc>
                      <w:tcPr>
                        <w:tcW w:w="1559" w:type="dxa"/>
                        <w:hideMark/>
                      </w:tcPr>
                      <w:p w:rsidR="00D77944" w:rsidRPr="00D35FA0" w:rsidRDefault="00D77944" w:rsidP="00267F69">
                        <w:pPr>
                          <w:cnfStyle w:val="100000000000"/>
                          <w:rPr>
                            <w:rFonts w:ascii="Garamond" w:eastAsia="Times New Roman" w:hAnsi="Garamond" w:cs="Times New Roman"/>
                            <w:sz w:val="20"/>
                            <w:szCs w:val="20"/>
                            <w:lang w:eastAsia="en-GB"/>
                          </w:rPr>
                        </w:pPr>
                        <w:r w:rsidRPr="00D35FA0">
                          <w:rPr>
                            <w:rFonts w:ascii="Garamond" w:eastAsia="Times New Roman" w:hAnsi="Garamond" w:cs="Times New Roman"/>
                            <w:sz w:val="20"/>
                            <w:szCs w:val="20"/>
                            <w:lang w:eastAsia="en-GB"/>
                          </w:rPr>
                          <w:t xml:space="preserve">Middle </w:t>
                        </w:r>
                      </w:p>
                      <w:p w:rsidR="00D77944" w:rsidRPr="00D35FA0" w:rsidRDefault="00D77944" w:rsidP="00267F69">
                        <w:pPr>
                          <w:cnfStyle w:val="100000000000"/>
                          <w:rPr>
                            <w:rFonts w:ascii="Garamond" w:eastAsia="Times New Roman" w:hAnsi="Garamond" w:cs="Times New Roman"/>
                            <w:sz w:val="20"/>
                            <w:szCs w:val="20"/>
                            <w:lang w:eastAsia="en-GB"/>
                          </w:rPr>
                        </w:pPr>
                        <w:r w:rsidRPr="00D35FA0">
                          <w:rPr>
                            <w:rFonts w:ascii="Garamond" w:eastAsia="Times New Roman" w:hAnsi="Garamond" w:cs="Times New Roman"/>
                            <w:sz w:val="20"/>
                            <w:szCs w:val="20"/>
                            <w:lang w:eastAsia="en-GB"/>
                          </w:rPr>
                          <w:t>income</w:t>
                        </w:r>
                      </w:p>
                    </w:tc>
                    <w:tc>
                      <w:tcPr>
                        <w:tcW w:w="1636" w:type="dxa"/>
                        <w:hideMark/>
                      </w:tcPr>
                      <w:p w:rsidR="00D77944" w:rsidRPr="00D35FA0" w:rsidRDefault="00D77944" w:rsidP="00267F69">
                        <w:pPr>
                          <w:cnfStyle w:val="100000000000"/>
                          <w:rPr>
                            <w:rFonts w:ascii="Garamond" w:eastAsia="Times New Roman" w:hAnsi="Garamond" w:cs="Times New Roman"/>
                            <w:sz w:val="20"/>
                            <w:szCs w:val="20"/>
                            <w:lang w:eastAsia="en-GB"/>
                          </w:rPr>
                        </w:pPr>
                        <w:r w:rsidRPr="00D35FA0">
                          <w:rPr>
                            <w:rFonts w:ascii="Garamond" w:eastAsia="Times New Roman" w:hAnsi="Garamond" w:cs="Times New Roman"/>
                            <w:sz w:val="20"/>
                            <w:szCs w:val="20"/>
                            <w:lang w:eastAsia="en-GB"/>
                          </w:rPr>
                          <w:t xml:space="preserve">High </w:t>
                        </w:r>
                      </w:p>
                      <w:p w:rsidR="00D77944" w:rsidRPr="00D35FA0" w:rsidRDefault="00D77944" w:rsidP="00267F69">
                        <w:pPr>
                          <w:cnfStyle w:val="100000000000"/>
                          <w:rPr>
                            <w:rFonts w:ascii="Garamond" w:eastAsia="Times New Roman" w:hAnsi="Garamond" w:cs="Times New Roman"/>
                            <w:sz w:val="20"/>
                            <w:szCs w:val="20"/>
                            <w:lang w:eastAsia="en-GB"/>
                          </w:rPr>
                        </w:pPr>
                        <w:r w:rsidRPr="00D35FA0">
                          <w:rPr>
                            <w:rFonts w:ascii="Garamond" w:eastAsia="Times New Roman" w:hAnsi="Garamond" w:cs="Times New Roman"/>
                            <w:sz w:val="20"/>
                            <w:szCs w:val="20"/>
                            <w:lang w:eastAsia="en-GB"/>
                          </w:rPr>
                          <w:t>income</w:t>
                        </w:r>
                      </w:p>
                    </w:tc>
                  </w:tr>
                  <w:tr w:rsidR="00D77944" w:rsidRPr="008A4BA5" w:rsidTr="003B5E6D">
                    <w:trPr>
                      <w:cnfStyle w:val="000000100000"/>
                      <w:trHeight w:val="578"/>
                    </w:trPr>
                    <w:tc>
                      <w:tcPr>
                        <w:cnfStyle w:val="001000000000"/>
                        <w:tcW w:w="1951" w:type="dxa"/>
                        <w:hideMark/>
                      </w:tcPr>
                      <w:p w:rsidR="00D77944" w:rsidRPr="00D35FA0" w:rsidRDefault="00D77944" w:rsidP="00267F69">
                        <w:pPr>
                          <w:rPr>
                            <w:rFonts w:ascii="Garamond" w:eastAsia="Times New Roman" w:hAnsi="Garamond" w:cs="Times New Roman"/>
                            <w:b w:val="0"/>
                            <w:i/>
                            <w:color w:val="000000"/>
                            <w:sz w:val="20"/>
                            <w:szCs w:val="20"/>
                            <w:lang w:eastAsia="en-GB"/>
                          </w:rPr>
                        </w:pPr>
                        <w:r w:rsidRPr="00D35FA0">
                          <w:rPr>
                            <w:rFonts w:ascii="Garamond" w:eastAsia="Times New Roman" w:hAnsi="Garamond" w:cs="Times New Roman"/>
                            <w:b w:val="0"/>
                            <w:i/>
                            <w:color w:val="000000"/>
                            <w:sz w:val="20"/>
                            <w:szCs w:val="20"/>
                            <w:lang w:eastAsia="en-GB"/>
                          </w:rPr>
                          <w:t>Definition in dollars per year</w:t>
                        </w:r>
                      </w:p>
                    </w:tc>
                    <w:tc>
                      <w:tcPr>
                        <w:tcW w:w="1276" w:type="dxa"/>
                        <w:hideMark/>
                      </w:tcPr>
                      <w:p w:rsidR="00D77944" w:rsidRPr="00D35FA0" w:rsidRDefault="00D77944" w:rsidP="00267F69">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Less than $2000</w:t>
                        </w:r>
                      </w:p>
                    </w:tc>
                    <w:tc>
                      <w:tcPr>
                        <w:tcW w:w="1559" w:type="dxa"/>
                        <w:hideMark/>
                      </w:tcPr>
                      <w:p w:rsidR="00D77944" w:rsidRPr="00D35FA0" w:rsidRDefault="00D77944" w:rsidP="00267F69">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$2000 – $20.000</w:t>
                        </w:r>
                      </w:p>
                    </w:tc>
                    <w:tc>
                      <w:tcPr>
                        <w:tcW w:w="1636" w:type="dxa"/>
                        <w:hideMark/>
                      </w:tcPr>
                      <w:p w:rsidR="00D77944" w:rsidRPr="00D35FA0" w:rsidRDefault="00D77944" w:rsidP="00267F69">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$20.000 or more</w:t>
                        </w:r>
                      </w:p>
                    </w:tc>
                  </w:tr>
                  <w:tr w:rsidR="00D77944" w:rsidRPr="008A4BA5" w:rsidTr="003B5E6D">
                    <w:trPr>
                      <w:cnfStyle w:val="000000010000"/>
                      <w:trHeight w:val="590"/>
                    </w:trPr>
                    <w:tc>
                      <w:tcPr>
                        <w:cnfStyle w:val="001000000000"/>
                        <w:tcW w:w="1951" w:type="dxa"/>
                        <w:hideMark/>
                      </w:tcPr>
                      <w:p w:rsidR="00D77944" w:rsidRPr="00D35FA0" w:rsidRDefault="00D77944" w:rsidP="00267F69">
                        <w:pPr>
                          <w:rPr>
                            <w:rFonts w:ascii="Garamond" w:eastAsia="Times New Roman" w:hAnsi="Garamond" w:cs="Times New Roman"/>
                            <w:b w:val="0"/>
                            <w:i/>
                            <w:color w:val="000000"/>
                            <w:sz w:val="20"/>
                            <w:szCs w:val="20"/>
                            <w:lang w:eastAsia="en-GB"/>
                          </w:rPr>
                        </w:pPr>
                        <w:r w:rsidRPr="00D35FA0">
                          <w:rPr>
                            <w:rFonts w:ascii="Garamond" w:eastAsia="Times New Roman" w:hAnsi="Garamond" w:cs="Times New Roman"/>
                            <w:b w:val="0"/>
                            <w:i/>
                            <w:color w:val="000000"/>
                            <w:sz w:val="20"/>
                            <w:szCs w:val="20"/>
                            <w:lang w:eastAsia="en-GB"/>
                          </w:rPr>
                          <w:t>Approximate population (2007)</w:t>
                        </w:r>
                      </w:p>
                    </w:tc>
                    <w:tc>
                      <w:tcPr>
                        <w:tcW w:w="1276"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1 billion</w:t>
                        </w:r>
                      </w:p>
                    </w:tc>
                    <w:tc>
                      <w:tcPr>
                        <w:tcW w:w="1559"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4 billion</w:t>
                        </w:r>
                      </w:p>
                    </w:tc>
                    <w:tc>
                      <w:tcPr>
                        <w:tcW w:w="1636"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1 billion</w:t>
                        </w:r>
                      </w:p>
                    </w:tc>
                  </w:tr>
                  <w:tr w:rsidR="00D77944" w:rsidRPr="008A4BA5" w:rsidTr="005B27A9">
                    <w:trPr>
                      <w:cnfStyle w:val="000000100000"/>
                      <w:trHeight w:val="569"/>
                    </w:trPr>
                    <w:tc>
                      <w:tcPr>
                        <w:cnfStyle w:val="001000000000"/>
                        <w:tcW w:w="1951" w:type="dxa"/>
                        <w:hideMark/>
                      </w:tcPr>
                      <w:p w:rsidR="00D77944" w:rsidRPr="00D35FA0" w:rsidRDefault="00D77944" w:rsidP="00267F69">
                        <w:pPr>
                          <w:rPr>
                            <w:rFonts w:ascii="Garamond" w:eastAsia="Times New Roman" w:hAnsi="Garamond" w:cs="Times New Roman"/>
                            <w:b w:val="0"/>
                            <w:i/>
                            <w:color w:val="000000"/>
                            <w:sz w:val="20"/>
                            <w:szCs w:val="20"/>
                            <w:lang w:eastAsia="en-GB"/>
                          </w:rPr>
                        </w:pPr>
                        <w:r w:rsidRPr="00D35FA0">
                          <w:rPr>
                            <w:rFonts w:ascii="Garamond" w:eastAsia="Times New Roman" w:hAnsi="Garamond" w:cs="Times New Roman"/>
                            <w:b w:val="0"/>
                            <w:i/>
                            <w:color w:val="000000"/>
                            <w:sz w:val="20"/>
                            <w:szCs w:val="20"/>
                            <w:lang w:eastAsia="en-GB"/>
                          </w:rPr>
                          <w:t>Share of population living in absolute poverty</w:t>
                        </w:r>
                      </w:p>
                    </w:tc>
                    <w:tc>
                      <w:tcPr>
                        <w:tcW w:w="1276" w:type="dxa"/>
                        <w:hideMark/>
                      </w:tcPr>
                      <w:p w:rsidR="00D77944" w:rsidRPr="00D35FA0" w:rsidRDefault="00D77944" w:rsidP="00267F69">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Often more than a third</w:t>
                        </w:r>
                      </w:p>
                    </w:tc>
                    <w:tc>
                      <w:tcPr>
                        <w:tcW w:w="1559" w:type="dxa"/>
                        <w:hideMark/>
                      </w:tcPr>
                      <w:p w:rsidR="00D77944" w:rsidRPr="00D35FA0" w:rsidRDefault="00D77944" w:rsidP="00B97C4B">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Significant minority</w:t>
                        </w:r>
                      </w:p>
                    </w:tc>
                    <w:tc>
                      <w:tcPr>
                        <w:tcW w:w="1636" w:type="dxa"/>
                        <w:hideMark/>
                      </w:tcPr>
                      <w:p w:rsidR="00D77944" w:rsidRPr="00D35FA0" w:rsidRDefault="00D77944" w:rsidP="00267F69">
                        <w:pPr>
                          <w:cnfStyle w:val="00000010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None or almost none</w:t>
                        </w:r>
                      </w:p>
                    </w:tc>
                  </w:tr>
                  <w:tr w:rsidR="00D77944" w:rsidRPr="008A4BA5" w:rsidTr="00E82676">
                    <w:trPr>
                      <w:cnfStyle w:val="000000010000"/>
                      <w:trHeight w:val="1254"/>
                    </w:trPr>
                    <w:tc>
                      <w:tcPr>
                        <w:cnfStyle w:val="001000000000"/>
                        <w:tcW w:w="1951" w:type="dxa"/>
                        <w:hideMark/>
                      </w:tcPr>
                      <w:p w:rsidR="00D77944" w:rsidRPr="00D35FA0" w:rsidRDefault="00D77944" w:rsidP="00267F69">
                        <w:pPr>
                          <w:rPr>
                            <w:rFonts w:ascii="Garamond" w:eastAsia="Times New Roman" w:hAnsi="Garamond" w:cs="Times New Roman"/>
                            <w:b w:val="0"/>
                            <w:i/>
                            <w:color w:val="000000"/>
                            <w:sz w:val="20"/>
                            <w:szCs w:val="20"/>
                            <w:lang w:eastAsia="en-GB"/>
                          </w:rPr>
                        </w:pPr>
                        <w:r w:rsidRPr="00D35FA0">
                          <w:rPr>
                            <w:rFonts w:ascii="Garamond" w:eastAsia="Times New Roman" w:hAnsi="Garamond" w:cs="Times New Roman"/>
                            <w:b w:val="0"/>
                            <w:i/>
                            <w:color w:val="000000"/>
                            <w:sz w:val="20"/>
                            <w:szCs w:val="20"/>
                            <w:lang w:eastAsia="en-GB"/>
                          </w:rPr>
                          <w:t>In what part of the world are these countries common?</w:t>
                        </w:r>
                      </w:p>
                    </w:tc>
                    <w:tc>
                      <w:tcPr>
                        <w:tcW w:w="1276"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 xml:space="preserve">Sub-Sahara, </w:t>
                        </w:r>
                      </w:p>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a few Asian, Haiti</w:t>
                        </w:r>
                      </w:p>
                    </w:tc>
                    <w:tc>
                      <w:tcPr>
                        <w:tcW w:w="1559"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Latin America, Sub-Sahara, Arab World, Asian countries incl. China</w:t>
                        </w:r>
                      </w:p>
                    </w:tc>
                    <w:tc>
                      <w:tcPr>
                        <w:tcW w:w="1636" w:type="dxa"/>
                        <w:hideMark/>
                      </w:tcPr>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 xml:space="preserve">“The west”, East Asia, some oil exporters, </w:t>
                        </w:r>
                      </w:p>
                      <w:p w:rsidR="00D77944" w:rsidRPr="00D35FA0" w:rsidRDefault="00D77944" w:rsidP="00267F69">
                        <w:pPr>
                          <w:cnfStyle w:val="000000010000"/>
                          <w:rPr>
                            <w:rFonts w:ascii="Garamond" w:eastAsia="Times New Roman" w:hAnsi="Garamond" w:cs="Times New Roman"/>
                            <w:color w:val="000000"/>
                            <w:sz w:val="20"/>
                            <w:szCs w:val="20"/>
                            <w:lang w:eastAsia="en-GB"/>
                          </w:rPr>
                        </w:pPr>
                        <w:r w:rsidRPr="00D35FA0">
                          <w:rPr>
                            <w:rFonts w:ascii="Garamond" w:eastAsia="Times New Roman" w:hAnsi="Garamond" w:cs="Times New Roman"/>
                            <w:color w:val="000000"/>
                            <w:sz w:val="20"/>
                            <w:szCs w:val="20"/>
                            <w:lang w:eastAsia="en-GB"/>
                          </w:rPr>
                          <w:t>a few small islands.</w:t>
                        </w:r>
                      </w:p>
                    </w:tc>
                  </w:tr>
                </w:tbl>
                <w:p w:rsidR="00D77944" w:rsidRDefault="00D77944" w:rsidP="00AF2B43"/>
              </w:txbxContent>
            </v:textbox>
            <w10:wrap type="none"/>
            <w10:anchorlock/>
          </v:shape>
        </w:pict>
      </w:r>
    </w:p>
    <w:p w:rsidR="0055194E" w:rsidRPr="005B27A9" w:rsidRDefault="0055194E" w:rsidP="00734752">
      <w:pPr>
        <w:jc w:val="both"/>
        <w:rPr>
          <w:rFonts w:ascii="Garamond" w:hAnsi="Garamond"/>
          <w:sz w:val="24"/>
        </w:rPr>
      </w:pPr>
      <w:r w:rsidRPr="00371355">
        <w:rPr>
          <w:rFonts w:ascii="Garamond" w:hAnsi="Garamond"/>
          <w:i/>
          <w:sz w:val="24"/>
        </w:rPr>
        <w:lastRenderedPageBreak/>
        <w:t>Discuss which countries are low, middle or high today</w:t>
      </w:r>
      <w:r w:rsidRPr="00371355">
        <w:rPr>
          <w:rFonts w:ascii="Garamond" w:hAnsi="Garamond"/>
          <w:sz w:val="24"/>
        </w:rPr>
        <w:t>. You can also ask: Are all the poor countries concentrated in the same part of the world? Is “West” always “rich”, or “South” always poor?</w:t>
      </w:r>
      <w:r>
        <w:rPr>
          <w:rFonts w:ascii="Garamond" w:hAnsi="Garamond"/>
          <w:sz w:val="24"/>
        </w:rPr>
        <w:t xml:space="preserve"> You can then note the </w:t>
      </w:r>
      <w:r w:rsidRPr="00371355">
        <w:rPr>
          <w:rFonts w:ascii="Garamond" w:hAnsi="Garamond"/>
          <w:sz w:val="24"/>
        </w:rPr>
        <w:t>many exceptions, e.g. Botswana in Africa i</w:t>
      </w:r>
      <w:r>
        <w:rPr>
          <w:rFonts w:ascii="Garamond" w:hAnsi="Garamond"/>
          <w:sz w:val="24"/>
        </w:rPr>
        <w:t>s richer than Albania in Europe</w:t>
      </w:r>
      <w:r w:rsidRPr="00371355">
        <w:rPr>
          <w:rFonts w:ascii="Garamond" w:hAnsi="Garamond"/>
          <w:sz w:val="24"/>
        </w:rPr>
        <w:t>.</w:t>
      </w:r>
    </w:p>
    <w:p w:rsidR="0055194E" w:rsidRDefault="0055194E" w:rsidP="00734752">
      <w:pPr>
        <w:jc w:val="both"/>
        <w:rPr>
          <w:rFonts w:ascii="Garamond" w:hAnsi="Garamond"/>
          <w:sz w:val="24"/>
        </w:rPr>
      </w:pPr>
      <w:r w:rsidRPr="00371355">
        <w:rPr>
          <w:rFonts w:ascii="Garamond" w:hAnsi="Garamond"/>
          <w:i/>
          <w:sz w:val="24"/>
        </w:rPr>
        <w:t>Differences within countries.</w:t>
      </w:r>
      <w:r>
        <w:rPr>
          <w:rFonts w:ascii="Garamond" w:hAnsi="Garamond"/>
          <w:sz w:val="24"/>
        </w:rPr>
        <w:t xml:space="preserve"> Remind the students that there are</w:t>
      </w:r>
      <w:r w:rsidRPr="00371355">
        <w:rPr>
          <w:rFonts w:ascii="Garamond" w:hAnsi="Garamond"/>
          <w:sz w:val="24"/>
        </w:rPr>
        <w:t xml:space="preserve"> substantial difference</w:t>
      </w:r>
      <w:r>
        <w:rPr>
          <w:rFonts w:ascii="Garamond" w:hAnsi="Garamond"/>
          <w:sz w:val="24"/>
        </w:rPr>
        <w:t>s</w:t>
      </w:r>
      <w:r w:rsidRPr="00371355">
        <w:rPr>
          <w:rFonts w:ascii="Garamond" w:hAnsi="Garamond"/>
          <w:sz w:val="24"/>
        </w:rPr>
        <w:t xml:space="preserve"> within the countries in both income and health. </w:t>
      </w:r>
    </w:p>
    <w:p w:rsidR="0055194E" w:rsidRPr="00847D71" w:rsidRDefault="0055194E" w:rsidP="00734752">
      <w:pPr>
        <w:jc w:val="both"/>
        <w:rPr>
          <w:rFonts w:ascii="Garamond" w:hAnsi="Garamond"/>
          <w:sz w:val="20"/>
          <w:szCs w:val="20"/>
        </w:rPr>
      </w:pPr>
    </w:p>
    <w:p w:rsidR="0055194E" w:rsidRPr="00B97C4B" w:rsidRDefault="0055194E" w:rsidP="00734752">
      <w:pPr>
        <w:jc w:val="both"/>
        <w:rPr>
          <w:rFonts w:ascii="Cambria" w:hAnsi="Cambria"/>
          <w:color w:val="0F243E"/>
          <w:sz w:val="36"/>
        </w:rPr>
      </w:pPr>
      <w:r>
        <w:rPr>
          <w:rFonts w:ascii="Cambria" w:hAnsi="Cambria"/>
          <w:b/>
          <w:color w:val="0F243E"/>
          <w:sz w:val="36"/>
        </w:rPr>
        <w:t>6</w:t>
      </w:r>
      <w:r w:rsidRPr="00B97C4B">
        <w:rPr>
          <w:rFonts w:ascii="Cambria" w:hAnsi="Cambria"/>
          <w:b/>
          <w:color w:val="0F243E"/>
          <w:sz w:val="36"/>
        </w:rPr>
        <w:t xml:space="preserve">. Discuss the link between incomes and health </w:t>
      </w:r>
      <w:r>
        <w:rPr>
          <w:rFonts w:ascii="Cambria" w:hAnsi="Cambria"/>
          <w:b/>
          <w:color w:val="0F243E"/>
          <w:sz w:val="36"/>
        </w:rPr>
        <w:t>today</w:t>
      </w:r>
    </w:p>
    <w:p w:rsidR="0055194E" w:rsidRPr="00371355" w:rsidRDefault="0055194E" w:rsidP="00407E35">
      <w:pPr>
        <w:jc w:val="both"/>
        <w:rPr>
          <w:rFonts w:ascii="Garamond" w:hAnsi="Garamond"/>
          <w:sz w:val="24"/>
        </w:rPr>
      </w:pPr>
      <w:r>
        <w:rPr>
          <w:rFonts w:ascii="Garamond" w:hAnsi="Garamond"/>
          <w:i/>
          <w:sz w:val="24"/>
        </w:rPr>
        <w:t>Point out that</w:t>
      </w:r>
      <w:r w:rsidRPr="00371355">
        <w:rPr>
          <w:rFonts w:ascii="Garamond" w:hAnsi="Garamond"/>
          <w:sz w:val="24"/>
        </w:rPr>
        <w:t xml:space="preserve"> </w:t>
      </w:r>
      <w:r>
        <w:rPr>
          <w:rFonts w:ascii="Garamond" w:hAnsi="Garamond"/>
          <w:sz w:val="24"/>
        </w:rPr>
        <w:t>more m</w:t>
      </w:r>
      <w:r w:rsidRPr="00371355">
        <w:rPr>
          <w:rFonts w:ascii="Garamond" w:hAnsi="Garamond"/>
          <w:sz w:val="24"/>
        </w:rPr>
        <w:t xml:space="preserve">oney </w:t>
      </w:r>
      <w:r>
        <w:rPr>
          <w:rFonts w:ascii="Garamond" w:hAnsi="Garamond"/>
          <w:sz w:val="24"/>
        </w:rPr>
        <w:t xml:space="preserve">often seems to lead to longer lives (i.e. better health). Life expectancy is generally short in low-income countries and long in high-income countries. Ask the students: </w:t>
      </w:r>
      <w:r w:rsidRPr="00371355">
        <w:rPr>
          <w:rFonts w:ascii="Garamond" w:hAnsi="Garamond"/>
          <w:sz w:val="24"/>
        </w:rPr>
        <w:t>Why do you think that is?</w:t>
      </w:r>
      <w:r>
        <w:rPr>
          <w:rFonts w:ascii="Garamond" w:hAnsi="Garamond"/>
          <w:sz w:val="24"/>
        </w:rPr>
        <w:t xml:space="preserve"> Bring up issues like: People can afford food and health care;</w:t>
      </w:r>
      <w:r w:rsidRPr="00371355">
        <w:rPr>
          <w:rFonts w:ascii="Garamond" w:hAnsi="Garamond"/>
          <w:sz w:val="24"/>
        </w:rPr>
        <w:t xml:space="preserve"> </w:t>
      </w:r>
      <w:r>
        <w:rPr>
          <w:rFonts w:ascii="Garamond" w:hAnsi="Garamond"/>
          <w:sz w:val="24"/>
        </w:rPr>
        <w:t xml:space="preserve">the </w:t>
      </w:r>
      <w:r w:rsidRPr="00371355">
        <w:rPr>
          <w:rFonts w:ascii="Garamond" w:hAnsi="Garamond"/>
          <w:sz w:val="24"/>
        </w:rPr>
        <w:t xml:space="preserve">country </w:t>
      </w:r>
      <w:r>
        <w:rPr>
          <w:rFonts w:ascii="Garamond" w:hAnsi="Garamond"/>
          <w:sz w:val="24"/>
        </w:rPr>
        <w:t xml:space="preserve">can fund </w:t>
      </w:r>
      <w:r w:rsidRPr="00371355">
        <w:rPr>
          <w:rFonts w:ascii="Garamond" w:hAnsi="Garamond"/>
          <w:sz w:val="24"/>
        </w:rPr>
        <w:t>public health</w:t>
      </w:r>
      <w:r>
        <w:rPr>
          <w:rFonts w:ascii="Garamond" w:hAnsi="Garamond"/>
          <w:sz w:val="24"/>
        </w:rPr>
        <w:t xml:space="preserve"> measures and provide electricity, roads etc.</w:t>
      </w:r>
      <w:r w:rsidRPr="00371355">
        <w:rPr>
          <w:rFonts w:ascii="Garamond" w:hAnsi="Garamond"/>
          <w:sz w:val="24"/>
        </w:rPr>
        <w:t xml:space="preserve"> </w:t>
      </w:r>
    </w:p>
    <w:p w:rsidR="0055194E" w:rsidRPr="00371355" w:rsidRDefault="0055194E" w:rsidP="00407E35">
      <w:pPr>
        <w:jc w:val="both"/>
        <w:rPr>
          <w:rFonts w:ascii="Garamond" w:hAnsi="Garamond"/>
          <w:sz w:val="24"/>
        </w:rPr>
      </w:pPr>
      <w:r w:rsidRPr="00371355">
        <w:rPr>
          <w:rFonts w:ascii="Garamond" w:hAnsi="Garamond"/>
          <w:i/>
          <w:sz w:val="24"/>
        </w:rPr>
        <w:t>Ask</w:t>
      </w:r>
      <w:r>
        <w:rPr>
          <w:rFonts w:ascii="Garamond" w:hAnsi="Garamond"/>
          <w:i/>
          <w:sz w:val="24"/>
        </w:rPr>
        <w:t xml:space="preserve"> the students </w:t>
      </w:r>
      <w:r w:rsidRPr="00407E35">
        <w:rPr>
          <w:rFonts w:ascii="Garamond" w:hAnsi="Garamond"/>
          <w:iCs/>
          <w:sz w:val="24"/>
        </w:rPr>
        <w:t>if more money always mean better health</w:t>
      </w:r>
      <w:r>
        <w:rPr>
          <w:rFonts w:ascii="Garamond" w:hAnsi="Garamond"/>
          <w:i/>
          <w:sz w:val="24"/>
        </w:rPr>
        <w:t xml:space="preserve">. </w:t>
      </w:r>
      <w:r>
        <w:rPr>
          <w:rFonts w:ascii="Garamond" w:hAnsi="Garamond"/>
          <w:sz w:val="24"/>
        </w:rPr>
        <w:t>Point out the exceptions, most notably the middle-income countries with life expectancy below 60.</w:t>
      </w:r>
    </w:p>
    <w:p w:rsidR="0055194E" w:rsidRDefault="0055194E" w:rsidP="002453CE">
      <w:pPr>
        <w:contextualSpacing/>
        <w:jc w:val="both"/>
        <w:rPr>
          <w:rFonts w:ascii="Garamond" w:hAnsi="Garamond"/>
          <w:sz w:val="24"/>
        </w:rPr>
      </w:pPr>
      <w:r w:rsidRPr="00371355">
        <w:rPr>
          <w:rFonts w:ascii="Garamond" w:hAnsi="Garamond"/>
          <w:i/>
          <w:sz w:val="24"/>
        </w:rPr>
        <w:t xml:space="preserve">Ask </w:t>
      </w:r>
      <w:r>
        <w:rPr>
          <w:rFonts w:ascii="Garamond" w:hAnsi="Garamond"/>
          <w:i/>
          <w:sz w:val="24"/>
        </w:rPr>
        <w:t>the students</w:t>
      </w:r>
      <w:r w:rsidRPr="00371355">
        <w:rPr>
          <w:rFonts w:ascii="Garamond" w:hAnsi="Garamond"/>
          <w:i/>
          <w:sz w:val="24"/>
        </w:rPr>
        <w:t xml:space="preserve">: </w:t>
      </w:r>
      <w:r w:rsidRPr="00371355">
        <w:rPr>
          <w:rFonts w:ascii="Garamond" w:hAnsi="Garamond"/>
          <w:sz w:val="24"/>
        </w:rPr>
        <w:t xml:space="preserve">Why do </w:t>
      </w:r>
      <w:r>
        <w:rPr>
          <w:rFonts w:ascii="Garamond" w:hAnsi="Garamond"/>
          <w:sz w:val="24"/>
        </w:rPr>
        <w:t>they</w:t>
      </w:r>
      <w:r w:rsidRPr="00371355">
        <w:rPr>
          <w:rFonts w:ascii="Garamond" w:hAnsi="Garamond"/>
          <w:sz w:val="24"/>
        </w:rPr>
        <w:t xml:space="preserve"> th</w:t>
      </w:r>
      <w:r>
        <w:rPr>
          <w:rFonts w:ascii="Garamond" w:hAnsi="Garamond"/>
          <w:sz w:val="24"/>
        </w:rPr>
        <w:t>ink some countries are unhealthier than others with the same income</w:t>
      </w:r>
      <w:r w:rsidRPr="00371355">
        <w:rPr>
          <w:rFonts w:ascii="Garamond" w:hAnsi="Garamond"/>
          <w:sz w:val="24"/>
        </w:rPr>
        <w:t xml:space="preserve">? </w:t>
      </w:r>
      <w:r>
        <w:rPr>
          <w:rFonts w:ascii="Garamond" w:hAnsi="Garamond"/>
          <w:sz w:val="24"/>
        </w:rPr>
        <w:t xml:space="preserve">You can bring up the following explanations: </w:t>
      </w:r>
    </w:p>
    <w:p w:rsidR="0055194E" w:rsidRDefault="0055194E" w:rsidP="00456921">
      <w:pPr>
        <w:pStyle w:val="Liststycke"/>
        <w:numPr>
          <w:ilvl w:val="0"/>
          <w:numId w:val="7"/>
        </w:numPr>
        <w:jc w:val="both"/>
        <w:rPr>
          <w:rFonts w:ascii="Garamond" w:hAnsi="Garamond"/>
          <w:sz w:val="24"/>
        </w:rPr>
      </w:pPr>
      <w:r w:rsidRPr="002453CE">
        <w:rPr>
          <w:rFonts w:ascii="Garamond" w:hAnsi="Garamond"/>
          <w:sz w:val="24"/>
        </w:rPr>
        <w:lastRenderedPageBreak/>
        <w:t>The general explanation is, of course, that circumstances var</w:t>
      </w:r>
      <w:r>
        <w:rPr>
          <w:rFonts w:ascii="Garamond" w:hAnsi="Garamond"/>
          <w:sz w:val="24"/>
        </w:rPr>
        <w:t xml:space="preserve">y </w:t>
      </w:r>
      <w:r w:rsidRPr="002453CE">
        <w:rPr>
          <w:rFonts w:ascii="Garamond" w:hAnsi="Garamond"/>
          <w:sz w:val="24"/>
        </w:rPr>
        <w:t xml:space="preserve">and that health spending can be done more or less effectively. </w:t>
      </w:r>
    </w:p>
    <w:p w:rsidR="0055194E" w:rsidRPr="002453CE" w:rsidRDefault="0055194E" w:rsidP="008E0026">
      <w:pPr>
        <w:pStyle w:val="Liststycke"/>
        <w:jc w:val="both"/>
        <w:rPr>
          <w:rFonts w:ascii="Garamond" w:hAnsi="Garamond"/>
          <w:sz w:val="24"/>
        </w:rPr>
      </w:pPr>
    </w:p>
    <w:p w:rsidR="0055194E" w:rsidRPr="002453CE" w:rsidRDefault="0055194E" w:rsidP="00456921">
      <w:pPr>
        <w:pStyle w:val="Liststycke"/>
        <w:numPr>
          <w:ilvl w:val="0"/>
          <w:numId w:val="7"/>
        </w:numPr>
        <w:jc w:val="both"/>
        <w:rPr>
          <w:rFonts w:ascii="Garamond" w:hAnsi="Garamond"/>
          <w:sz w:val="24"/>
        </w:rPr>
      </w:pPr>
      <w:r w:rsidRPr="002453CE">
        <w:rPr>
          <w:rFonts w:ascii="Garamond" w:hAnsi="Garamond"/>
          <w:sz w:val="24"/>
        </w:rPr>
        <w:t>HIV</w:t>
      </w:r>
      <w:r>
        <w:rPr>
          <w:rFonts w:ascii="Garamond" w:hAnsi="Garamond"/>
          <w:sz w:val="24"/>
        </w:rPr>
        <w:t>/AIDS</w:t>
      </w:r>
      <w:r w:rsidRPr="002453CE">
        <w:rPr>
          <w:rFonts w:ascii="Garamond" w:hAnsi="Garamond"/>
          <w:sz w:val="24"/>
        </w:rPr>
        <w:t xml:space="preserve"> has hit the southernmost part of Africa very hard. </w:t>
      </w:r>
      <w:r>
        <w:rPr>
          <w:rFonts w:ascii="Garamond" w:hAnsi="Garamond"/>
          <w:sz w:val="24"/>
        </w:rPr>
        <w:t xml:space="preserve">Even though they belong to the middle-income countries, their money has been of little help in stopping the transmission of the disease. </w:t>
      </w:r>
    </w:p>
    <w:p w:rsidR="0055194E" w:rsidRDefault="0055194E" w:rsidP="008E0026">
      <w:pPr>
        <w:pStyle w:val="Liststycke"/>
        <w:jc w:val="both"/>
        <w:rPr>
          <w:rFonts w:ascii="Garamond" w:hAnsi="Garamond"/>
          <w:sz w:val="24"/>
        </w:rPr>
      </w:pPr>
    </w:p>
    <w:p w:rsidR="0055194E" w:rsidRPr="002453CE" w:rsidRDefault="0055194E" w:rsidP="00456921">
      <w:pPr>
        <w:pStyle w:val="Liststycke"/>
        <w:numPr>
          <w:ilvl w:val="0"/>
          <w:numId w:val="7"/>
        </w:numPr>
        <w:jc w:val="both"/>
        <w:rPr>
          <w:rFonts w:ascii="Garamond" w:hAnsi="Garamond"/>
          <w:sz w:val="24"/>
        </w:rPr>
      </w:pPr>
      <w:r w:rsidRPr="002453CE">
        <w:rPr>
          <w:rFonts w:ascii="Garamond" w:hAnsi="Garamond"/>
          <w:sz w:val="24"/>
        </w:rPr>
        <w:t>Some countries have become rich very fast, and it take</w:t>
      </w:r>
      <w:r>
        <w:rPr>
          <w:rFonts w:ascii="Garamond" w:hAnsi="Garamond"/>
          <w:sz w:val="24"/>
        </w:rPr>
        <w:t>s</w:t>
      </w:r>
      <w:r w:rsidRPr="002453CE">
        <w:rPr>
          <w:rFonts w:ascii="Garamond" w:hAnsi="Garamond"/>
          <w:sz w:val="24"/>
        </w:rPr>
        <w:t xml:space="preserve"> many years before investments in health show results. </w:t>
      </w:r>
    </w:p>
    <w:p w:rsidR="0055194E" w:rsidRDefault="0055194E" w:rsidP="008E0026">
      <w:pPr>
        <w:pStyle w:val="Liststycke"/>
        <w:jc w:val="both"/>
        <w:rPr>
          <w:rFonts w:ascii="Garamond" w:hAnsi="Garamond"/>
          <w:sz w:val="24"/>
        </w:rPr>
      </w:pPr>
    </w:p>
    <w:p w:rsidR="0055194E" w:rsidRPr="002453CE" w:rsidRDefault="0055194E" w:rsidP="00456921">
      <w:pPr>
        <w:pStyle w:val="Liststycke"/>
        <w:numPr>
          <w:ilvl w:val="0"/>
          <w:numId w:val="7"/>
        </w:numPr>
        <w:jc w:val="both"/>
        <w:rPr>
          <w:rFonts w:ascii="Garamond" w:hAnsi="Garamond"/>
          <w:sz w:val="24"/>
        </w:rPr>
      </w:pPr>
      <w:r w:rsidRPr="002453CE">
        <w:rPr>
          <w:rFonts w:ascii="Garamond" w:hAnsi="Garamond"/>
          <w:sz w:val="24"/>
        </w:rPr>
        <w:t xml:space="preserve">Some countries have a very skewed income distribution, so the money does not improve the health of the population at large. </w:t>
      </w:r>
    </w:p>
    <w:p w:rsidR="0055194E" w:rsidRDefault="0055194E" w:rsidP="00734752">
      <w:pPr>
        <w:jc w:val="both"/>
        <w:rPr>
          <w:rFonts w:ascii="Garamond" w:hAnsi="Garamond"/>
          <w:b/>
          <w:sz w:val="24"/>
        </w:rPr>
      </w:pPr>
    </w:p>
    <w:p w:rsidR="0055194E" w:rsidRPr="002453CE" w:rsidRDefault="0055194E" w:rsidP="00734752">
      <w:pPr>
        <w:jc w:val="both"/>
        <w:rPr>
          <w:rFonts w:ascii="Cambria" w:hAnsi="Cambria"/>
          <w:color w:val="0F243E"/>
          <w:sz w:val="36"/>
        </w:rPr>
      </w:pPr>
      <w:r>
        <w:rPr>
          <w:rFonts w:ascii="Cambria" w:hAnsi="Cambria"/>
          <w:b/>
          <w:color w:val="0F243E"/>
          <w:sz w:val="36"/>
        </w:rPr>
        <w:t>7</w:t>
      </w:r>
      <w:r w:rsidRPr="002453CE">
        <w:rPr>
          <w:rFonts w:ascii="Cambria" w:hAnsi="Cambria"/>
          <w:b/>
          <w:color w:val="0F243E"/>
          <w:sz w:val="36"/>
        </w:rPr>
        <w:t>. Go back to 1800 and discuss</w:t>
      </w:r>
      <w:r w:rsidRPr="002453CE">
        <w:rPr>
          <w:rFonts w:ascii="Cambria" w:hAnsi="Cambria"/>
          <w:color w:val="0F243E"/>
          <w:sz w:val="36"/>
        </w:rPr>
        <w:t xml:space="preserve"> </w:t>
      </w:r>
    </w:p>
    <w:p w:rsidR="0055194E" w:rsidRPr="00371355" w:rsidRDefault="0055194E" w:rsidP="000847E0">
      <w:pPr>
        <w:jc w:val="both"/>
        <w:rPr>
          <w:rFonts w:ascii="Garamond" w:hAnsi="Garamond"/>
          <w:sz w:val="24"/>
        </w:rPr>
      </w:pPr>
      <w:r w:rsidRPr="00371355">
        <w:rPr>
          <w:rFonts w:ascii="Garamond" w:hAnsi="Garamond"/>
          <w:i/>
          <w:sz w:val="24"/>
        </w:rPr>
        <w:t>Explain that this is the world in 1800</w:t>
      </w:r>
      <w:r w:rsidRPr="00371355">
        <w:rPr>
          <w:rFonts w:ascii="Garamond" w:hAnsi="Garamond"/>
          <w:sz w:val="24"/>
        </w:rPr>
        <w:t xml:space="preserve">. You can relate this year to any historical event </w:t>
      </w:r>
      <w:r>
        <w:rPr>
          <w:rFonts w:ascii="Garamond" w:hAnsi="Garamond"/>
          <w:sz w:val="24"/>
        </w:rPr>
        <w:t>that happened</w:t>
      </w:r>
      <w:r w:rsidRPr="00371355">
        <w:rPr>
          <w:rFonts w:ascii="Garamond" w:hAnsi="Garamond"/>
          <w:sz w:val="24"/>
        </w:rPr>
        <w:t xml:space="preserve"> around this time, if y</w:t>
      </w:r>
      <w:r>
        <w:rPr>
          <w:rFonts w:ascii="Garamond" w:hAnsi="Garamond"/>
          <w:sz w:val="24"/>
        </w:rPr>
        <w:t>ou have discussed them in class</w:t>
      </w:r>
      <w:r w:rsidRPr="00371355">
        <w:rPr>
          <w:rFonts w:ascii="Garamond" w:hAnsi="Garamond"/>
          <w:sz w:val="24"/>
        </w:rPr>
        <w:t>.</w:t>
      </w:r>
      <w:r>
        <w:rPr>
          <w:rFonts w:ascii="Garamond" w:hAnsi="Garamond"/>
          <w:sz w:val="24"/>
        </w:rPr>
        <w:t xml:space="preserve"> </w:t>
      </w:r>
    </w:p>
    <w:p w:rsidR="0055194E" w:rsidRPr="00371355" w:rsidRDefault="0055194E" w:rsidP="00734752">
      <w:pPr>
        <w:jc w:val="both"/>
        <w:rPr>
          <w:rFonts w:ascii="Garamond" w:hAnsi="Garamond"/>
          <w:sz w:val="24"/>
        </w:rPr>
      </w:pPr>
      <w:r w:rsidRPr="00371355">
        <w:rPr>
          <w:rFonts w:ascii="Garamond" w:hAnsi="Garamond"/>
          <w:i/>
          <w:sz w:val="24"/>
        </w:rPr>
        <w:t xml:space="preserve">Explain that the </w:t>
      </w:r>
      <w:r>
        <w:rPr>
          <w:rFonts w:ascii="Garamond" w:hAnsi="Garamond"/>
          <w:sz w:val="24"/>
        </w:rPr>
        <w:t>United Kingdom</w:t>
      </w:r>
      <w:r w:rsidRPr="00371355">
        <w:rPr>
          <w:rFonts w:ascii="Garamond" w:hAnsi="Garamond"/>
          <w:sz w:val="24"/>
        </w:rPr>
        <w:t xml:space="preserve"> w</w:t>
      </w:r>
      <w:r>
        <w:rPr>
          <w:rFonts w:ascii="Garamond" w:hAnsi="Garamond"/>
          <w:sz w:val="24"/>
        </w:rPr>
        <w:t>as</w:t>
      </w:r>
      <w:r w:rsidRPr="00371355">
        <w:rPr>
          <w:rFonts w:ascii="Garamond" w:hAnsi="Garamond"/>
          <w:sz w:val="24"/>
        </w:rPr>
        <w:t xml:space="preserve"> th</w:t>
      </w:r>
      <w:r>
        <w:rPr>
          <w:rFonts w:ascii="Garamond" w:hAnsi="Garamond"/>
          <w:sz w:val="24"/>
        </w:rPr>
        <w:t>e richest country in the world, followed by the Netherlands</w:t>
      </w:r>
      <w:r w:rsidRPr="00371355">
        <w:rPr>
          <w:rFonts w:ascii="Garamond" w:hAnsi="Garamond"/>
          <w:sz w:val="24"/>
        </w:rPr>
        <w:t xml:space="preserve"> (highlight these two countries). Highlight a few other countries (remember that the exact incomes of most countries are highly uncertain)</w:t>
      </w:r>
    </w:p>
    <w:p w:rsidR="0055194E" w:rsidRPr="00371355" w:rsidRDefault="0055194E" w:rsidP="000847E0">
      <w:pPr>
        <w:jc w:val="both"/>
        <w:rPr>
          <w:rFonts w:ascii="Garamond" w:hAnsi="Garamond"/>
          <w:i/>
          <w:sz w:val="24"/>
        </w:rPr>
      </w:pPr>
      <w:r>
        <w:rPr>
          <w:rFonts w:ascii="Garamond" w:hAnsi="Garamond"/>
          <w:i/>
          <w:sz w:val="24"/>
        </w:rPr>
        <w:t xml:space="preserve">Point out </w:t>
      </w:r>
      <w:r w:rsidRPr="00371355">
        <w:rPr>
          <w:rFonts w:ascii="Garamond" w:hAnsi="Garamond"/>
          <w:i/>
          <w:sz w:val="24"/>
        </w:rPr>
        <w:t xml:space="preserve">that </w:t>
      </w:r>
      <w:r w:rsidRPr="00371355">
        <w:rPr>
          <w:rFonts w:ascii="Garamond" w:hAnsi="Garamond"/>
          <w:sz w:val="24"/>
        </w:rPr>
        <w:t>all c</w:t>
      </w:r>
      <w:r>
        <w:rPr>
          <w:rFonts w:ascii="Garamond" w:hAnsi="Garamond"/>
          <w:sz w:val="24"/>
        </w:rPr>
        <w:t>ountries were low-income countries</w:t>
      </w:r>
      <w:r w:rsidRPr="00371355">
        <w:rPr>
          <w:rFonts w:ascii="Garamond" w:hAnsi="Garamond"/>
          <w:sz w:val="24"/>
        </w:rPr>
        <w:t xml:space="preserve"> (</w:t>
      </w:r>
      <w:r>
        <w:rPr>
          <w:rFonts w:ascii="Garamond" w:hAnsi="Garamond"/>
          <w:sz w:val="24"/>
        </w:rPr>
        <w:t>as we define it here</w:t>
      </w:r>
      <w:r w:rsidRPr="00371355">
        <w:rPr>
          <w:rFonts w:ascii="Garamond" w:hAnsi="Garamond"/>
          <w:sz w:val="24"/>
        </w:rPr>
        <w:t xml:space="preserve">). And all countries had life expectancy below 40, i.e. what we </w:t>
      </w:r>
      <w:r w:rsidRPr="00371355">
        <w:rPr>
          <w:rFonts w:ascii="Garamond" w:hAnsi="Garamond"/>
          <w:sz w:val="24"/>
        </w:rPr>
        <w:lastRenderedPageBreak/>
        <w:t xml:space="preserve">earlier defined as “very </w:t>
      </w:r>
      <w:r>
        <w:rPr>
          <w:rFonts w:ascii="Garamond" w:hAnsi="Garamond"/>
          <w:sz w:val="24"/>
        </w:rPr>
        <w:t>short life</w:t>
      </w:r>
      <w:r w:rsidRPr="00371355">
        <w:rPr>
          <w:rFonts w:ascii="Garamond" w:hAnsi="Garamond"/>
          <w:sz w:val="24"/>
        </w:rPr>
        <w:t>”.</w:t>
      </w:r>
      <w:r w:rsidRPr="00371355">
        <w:rPr>
          <w:rFonts w:ascii="Garamond" w:hAnsi="Garamond"/>
          <w:i/>
          <w:sz w:val="24"/>
        </w:rPr>
        <w:t xml:space="preserve"> </w:t>
      </w:r>
      <w:r w:rsidRPr="00371355">
        <w:rPr>
          <w:rFonts w:ascii="Garamond" w:hAnsi="Garamond"/>
          <w:sz w:val="24"/>
        </w:rPr>
        <w:t>Even the richest country, the UK, had worse health in 1800 than any country today.</w:t>
      </w:r>
    </w:p>
    <w:p w:rsidR="0055194E" w:rsidRPr="00371355" w:rsidRDefault="0055194E" w:rsidP="000847E0">
      <w:pPr>
        <w:jc w:val="both"/>
        <w:rPr>
          <w:rFonts w:ascii="Garamond" w:hAnsi="Garamond"/>
          <w:sz w:val="24"/>
        </w:rPr>
      </w:pPr>
      <w:r w:rsidRPr="00371355">
        <w:rPr>
          <w:rFonts w:ascii="Garamond" w:hAnsi="Garamond"/>
          <w:i/>
          <w:sz w:val="24"/>
        </w:rPr>
        <w:t xml:space="preserve">Explain that </w:t>
      </w:r>
      <w:r>
        <w:rPr>
          <w:rFonts w:ascii="Garamond" w:hAnsi="Garamond"/>
          <w:sz w:val="24"/>
        </w:rPr>
        <w:t>i</w:t>
      </w:r>
      <w:r w:rsidRPr="00371355">
        <w:rPr>
          <w:rFonts w:ascii="Garamond" w:hAnsi="Garamond"/>
          <w:sz w:val="24"/>
        </w:rPr>
        <w:t>ncome differences between countries were smaller</w:t>
      </w:r>
      <w:r>
        <w:rPr>
          <w:rFonts w:ascii="Garamond" w:hAnsi="Garamond"/>
          <w:sz w:val="24"/>
        </w:rPr>
        <w:t xml:space="preserve"> than they are now</w:t>
      </w:r>
      <w:r w:rsidRPr="00371355">
        <w:rPr>
          <w:rFonts w:ascii="Garamond" w:hAnsi="Garamond"/>
          <w:sz w:val="24"/>
        </w:rPr>
        <w:t xml:space="preserve">. </w:t>
      </w:r>
      <w:r>
        <w:rPr>
          <w:rFonts w:ascii="Garamond" w:hAnsi="Garamond"/>
          <w:sz w:val="24"/>
        </w:rPr>
        <w:t xml:space="preserve">The big differences were instead </w:t>
      </w:r>
      <w:r w:rsidRPr="000847E0">
        <w:rPr>
          <w:rFonts w:ascii="Garamond" w:hAnsi="Garamond"/>
          <w:i/>
          <w:iCs/>
          <w:sz w:val="24"/>
        </w:rPr>
        <w:t>within</w:t>
      </w:r>
      <w:r>
        <w:rPr>
          <w:rFonts w:ascii="Garamond" w:hAnsi="Garamond"/>
          <w:sz w:val="24"/>
        </w:rPr>
        <w:t xml:space="preserve"> countries. </w:t>
      </w:r>
      <w:r w:rsidRPr="00371355">
        <w:rPr>
          <w:rFonts w:ascii="Garamond" w:hAnsi="Garamond"/>
          <w:sz w:val="24"/>
        </w:rPr>
        <w:t xml:space="preserve">If you wanted to </w:t>
      </w:r>
      <w:r>
        <w:rPr>
          <w:rFonts w:ascii="Garamond" w:hAnsi="Garamond"/>
          <w:sz w:val="24"/>
        </w:rPr>
        <w:t>guess</w:t>
      </w:r>
      <w:r w:rsidRPr="00371355">
        <w:rPr>
          <w:rFonts w:ascii="Garamond" w:hAnsi="Garamond"/>
          <w:sz w:val="24"/>
        </w:rPr>
        <w:t xml:space="preserve"> the economic status of a person in those days you would ask: “Are you an aristocrat, a peasant, or a beggar?” In 2007 it would be better to ask “what is your home country?”. </w:t>
      </w:r>
    </w:p>
    <w:p w:rsidR="0055194E" w:rsidRPr="00371355" w:rsidRDefault="0055194E" w:rsidP="000847E0">
      <w:pPr>
        <w:jc w:val="both"/>
        <w:rPr>
          <w:rFonts w:ascii="Garamond" w:hAnsi="Garamond"/>
          <w:sz w:val="24"/>
        </w:rPr>
      </w:pPr>
      <w:r w:rsidRPr="00371355">
        <w:rPr>
          <w:rFonts w:ascii="Garamond" w:hAnsi="Garamond"/>
          <w:i/>
          <w:sz w:val="24"/>
        </w:rPr>
        <w:t>Discuss:</w:t>
      </w:r>
      <w:r w:rsidRPr="00371355">
        <w:rPr>
          <w:rFonts w:ascii="Garamond" w:hAnsi="Garamond"/>
          <w:sz w:val="24"/>
        </w:rPr>
        <w:t xml:space="preserve"> Why was</w:t>
      </w:r>
      <w:r>
        <w:rPr>
          <w:rFonts w:ascii="Garamond" w:hAnsi="Garamond"/>
          <w:sz w:val="24"/>
        </w:rPr>
        <w:t xml:space="preserve"> every country a low-income country? You can discuss the effects of the industrial revolution and the</w:t>
      </w:r>
      <w:r w:rsidRPr="00371355">
        <w:rPr>
          <w:rFonts w:ascii="Garamond" w:hAnsi="Garamond"/>
          <w:sz w:val="24"/>
        </w:rPr>
        <w:t xml:space="preserve"> o</w:t>
      </w:r>
      <w:r>
        <w:rPr>
          <w:rFonts w:ascii="Garamond" w:hAnsi="Garamond"/>
          <w:sz w:val="24"/>
        </w:rPr>
        <w:t>ther technological developments that have happened since then.</w:t>
      </w:r>
    </w:p>
    <w:p w:rsidR="0055194E" w:rsidRPr="00371355" w:rsidRDefault="0055194E" w:rsidP="007246A7">
      <w:pPr>
        <w:jc w:val="both"/>
        <w:rPr>
          <w:rFonts w:ascii="Garamond" w:hAnsi="Garamond"/>
          <w:sz w:val="24"/>
        </w:rPr>
      </w:pPr>
      <w:r w:rsidRPr="00371355">
        <w:rPr>
          <w:rFonts w:ascii="Garamond" w:hAnsi="Garamond"/>
          <w:i/>
          <w:sz w:val="24"/>
        </w:rPr>
        <w:t>Discuss:</w:t>
      </w:r>
      <w:r w:rsidRPr="00371355">
        <w:rPr>
          <w:rFonts w:ascii="Garamond" w:hAnsi="Garamond"/>
          <w:sz w:val="24"/>
        </w:rPr>
        <w:t xml:space="preserve"> Why was health poor everywhere then, even in the richest countries?</w:t>
      </w:r>
      <w:r>
        <w:rPr>
          <w:rFonts w:ascii="Garamond" w:hAnsi="Garamond"/>
          <w:sz w:val="24"/>
        </w:rPr>
        <w:t xml:space="preserve"> You can discuss the effect of low income in all </w:t>
      </w:r>
      <w:r w:rsidRPr="00371355">
        <w:rPr>
          <w:rFonts w:ascii="Garamond" w:hAnsi="Garamond"/>
          <w:sz w:val="24"/>
        </w:rPr>
        <w:t xml:space="preserve">countries, </w:t>
      </w:r>
      <w:r>
        <w:rPr>
          <w:rFonts w:ascii="Garamond" w:hAnsi="Garamond"/>
          <w:sz w:val="24"/>
        </w:rPr>
        <w:t xml:space="preserve">and the fact that </w:t>
      </w:r>
      <w:r w:rsidRPr="00371355">
        <w:rPr>
          <w:rFonts w:ascii="Garamond" w:hAnsi="Garamond"/>
          <w:sz w:val="24"/>
        </w:rPr>
        <w:t>m</w:t>
      </w:r>
      <w:r>
        <w:rPr>
          <w:rFonts w:ascii="Garamond" w:hAnsi="Garamond"/>
          <w:sz w:val="24"/>
        </w:rPr>
        <w:t xml:space="preserve">edical care, sanitation etc were still very </w:t>
      </w:r>
      <w:r w:rsidRPr="00371355">
        <w:rPr>
          <w:rFonts w:ascii="Garamond" w:hAnsi="Garamond"/>
          <w:sz w:val="24"/>
        </w:rPr>
        <w:t>underdeveloped</w:t>
      </w:r>
      <w:r>
        <w:rPr>
          <w:rFonts w:ascii="Garamond" w:hAnsi="Garamond"/>
          <w:sz w:val="24"/>
        </w:rPr>
        <w:t>.</w:t>
      </w:r>
      <w:r w:rsidRPr="00371355">
        <w:rPr>
          <w:rFonts w:ascii="Garamond" w:hAnsi="Garamond"/>
          <w:sz w:val="24"/>
        </w:rPr>
        <w:t xml:space="preserve"> </w:t>
      </w:r>
    </w:p>
    <w:p w:rsidR="0055194E" w:rsidRDefault="0055194E" w:rsidP="007246A7">
      <w:pPr>
        <w:jc w:val="both"/>
        <w:rPr>
          <w:rFonts w:ascii="Garamond" w:hAnsi="Garamond"/>
          <w:sz w:val="24"/>
        </w:rPr>
      </w:pPr>
      <w:r w:rsidRPr="00371355">
        <w:rPr>
          <w:rFonts w:ascii="Garamond" w:hAnsi="Garamond"/>
          <w:i/>
          <w:sz w:val="24"/>
        </w:rPr>
        <w:t>Discuss:</w:t>
      </w:r>
      <w:r w:rsidRPr="00371355">
        <w:rPr>
          <w:rFonts w:ascii="Garamond" w:hAnsi="Garamond"/>
          <w:sz w:val="24"/>
        </w:rPr>
        <w:t xml:space="preserve"> Why was the UK richest in 1800? (</w:t>
      </w:r>
      <w:r>
        <w:rPr>
          <w:rFonts w:ascii="Garamond" w:hAnsi="Garamond"/>
          <w:sz w:val="24"/>
        </w:rPr>
        <w:t xml:space="preserve">E.g. because the </w:t>
      </w:r>
      <w:r w:rsidRPr="00371355">
        <w:rPr>
          <w:rFonts w:ascii="Garamond" w:hAnsi="Garamond"/>
          <w:sz w:val="24"/>
        </w:rPr>
        <w:t>Industrial revolution started here). Why was the Netherlands the second richest? (</w:t>
      </w:r>
      <w:r>
        <w:rPr>
          <w:rFonts w:ascii="Garamond" w:hAnsi="Garamond"/>
          <w:sz w:val="24"/>
        </w:rPr>
        <w:t>Because t</w:t>
      </w:r>
      <w:r w:rsidRPr="00371355">
        <w:rPr>
          <w:rFonts w:ascii="Garamond" w:hAnsi="Garamond"/>
          <w:sz w:val="24"/>
        </w:rPr>
        <w:t xml:space="preserve">he </w:t>
      </w:r>
      <w:r>
        <w:rPr>
          <w:rFonts w:ascii="Garamond" w:hAnsi="Garamond"/>
          <w:sz w:val="24"/>
        </w:rPr>
        <w:t xml:space="preserve">previous centuries had been the </w:t>
      </w:r>
      <w:r w:rsidRPr="00371355">
        <w:rPr>
          <w:rFonts w:ascii="Garamond" w:hAnsi="Garamond"/>
          <w:sz w:val="24"/>
        </w:rPr>
        <w:t xml:space="preserve">“golden age” </w:t>
      </w:r>
      <w:r>
        <w:rPr>
          <w:rFonts w:ascii="Garamond" w:hAnsi="Garamond"/>
          <w:sz w:val="24"/>
        </w:rPr>
        <w:t>of the Dutch</w:t>
      </w:r>
      <w:r w:rsidRPr="00371355">
        <w:rPr>
          <w:rFonts w:ascii="Garamond" w:hAnsi="Garamond"/>
          <w:sz w:val="24"/>
        </w:rPr>
        <w:t>)</w:t>
      </w:r>
      <w:r>
        <w:rPr>
          <w:rFonts w:ascii="Garamond" w:hAnsi="Garamond"/>
          <w:sz w:val="24"/>
        </w:rPr>
        <w:t>.</w:t>
      </w:r>
    </w:p>
    <w:p w:rsidR="00CA2B98" w:rsidRDefault="004535AC" w:rsidP="00734752">
      <w:pPr>
        <w:jc w:val="both"/>
        <w:rPr>
          <w:rFonts w:ascii="Garamond" w:hAnsi="Garamond"/>
          <w:sz w:val="24"/>
        </w:rPr>
      </w:pPr>
      <w:r w:rsidRPr="004535AC">
        <w:rPr>
          <w:rFonts w:ascii="Garamond" w:hAnsi="Garamond"/>
          <w:sz w:val="24"/>
          <w:szCs w:val="24"/>
        </w:rPr>
      </w:r>
      <w:r w:rsidRPr="004535AC">
        <w:rPr>
          <w:rFonts w:ascii="Garamond" w:hAnsi="Garamond"/>
          <w:sz w:val="24"/>
          <w:szCs w:val="24"/>
        </w:rPr>
        <w:pict>
          <v:shape id="_x0000_s1126" type="#_x0000_t202" style="width:335.55pt;height:105.95pt;mso-position-horizontal-relative:char;mso-position-vertical-relative:line;mso-width-relative:margin;mso-height-relative:margin" fillcolor="#dbe5f1 [660]" strokecolor="#0f243e [1615]">
            <v:textbox>
              <w:txbxContent>
                <w:p w:rsidR="00D77944" w:rsidRPr="00CA5CAE" w:rsidRDefault="00D77944" w:rsidP="00AF2B43">
                  <w:pPr>
                    <w:rPr>
                      <w:rFonts w:ascii="Garamond" w:hAnsi="Garamond"/>
                      <w:b/>
                      <w:sz w:val="20"/>
                      <w:szCs w:val="20"/>
                    </w:rPr>
                  </w:pPr>
                  <w:r w:rsidRPr="00CA5CAE">
                    <w:rPr>
                      <w:rFonts w:ascii="Garamond" w:hAnsi="Garamond"/>
                      <w:b/>
                      <w:sz w:val="20"/>
                      <w:szCs w:val="20"/>
                    </w:rPr>
                    <w:t>If students ask about 1800</w:t>
                  </w:r>
                </w:p>
                <w:p w:rsidR="00D77944" w:rsidRPr="00CA5CAE" w:rsidRDefault="00D77944" w:rsidP="00AF2B43">
                  <w:pPr>
                    <w:jc w:val="both"/>
                    <w:rPr>
                      <w:rFonts w:ascii="Garamond" w:hAnsi="Garamond"/>
                      <w:sz w:val="20"/>
                      <w:szCs w:val="20"/>
                    </w:rPr>
                  </w:pPr>
                  <w:r w:rsidRPr="00CA5CAE">
                    <w:rPr>
                      <w:rFonts w:ascii="Garamond" w:hAnsi="Garamond"/>
                      <w:i/>
                      <w:sz w:val="20"/>
                      <w:szCs w:val="20"/>
                    </w:rPr>
                    <w:t>England</w:t>
                  </w:r>
                  <w:r w:rsidRPr="00CA5CAE">
                    <w:rPr>
                      <w:rFonts w:ascii="Garamond" w:hAnsi="Garamond"/>
                      <w:sz w:val="20"/>
                      <w:szCs w:val="20"/>
                    </w:rPr>
                    <w:t xml:space="preserve"> was the richest country in the world. The industrial revolution started here in the late 18</w:t>
                  </w:r>
                  <w:r w:rsidRPr="00CA5CAE">
                    <w:rPr>
                      <w:rFonts w:ascii="Garamond" w:hAnsi="Garamond"/>
                      <w:sz w:val="20"/>
                      <w:szCs w:val="20"/>
                      <w:vertAlign w:val="superscript"/>
                    </w:rPr>
                    <w:t>th</w:t>
                  </w:r>
                  <w:r w:rsidRPr="00CA5CAE">
                    <w:rPr>
                      <w:rFonts w:ascii="Garamond" w:hAnsi="Garamond"/>
                      <w:sz w:val="20"/>
                      <w:szCs w:val="20"/>
                    </w:rPr>
                    <w:t xml:space="preserve"> century. It later spread across the channel to the countries closest by, and then to the rest of “the west”.</w:t>
                  </w:r>
                </w:p>
                <w:p w:rsidR="00D77944" w:rsidRPr="00CA5CAE" w:rsidRDefault="00D77944" w:rsidP="00AF2B43">
                  <w:pPr>
                    <w:jc w:val="both"/>
                    <w:rPr>
                      <w:rFonts w:ascii="Garamond" w:hAnsi="Garamond"/>
                      <w:sz w:val="20"/>
                      <w:szCs w:val="20"/>
                    </w:rPr>
                  </w:pPr>
                  <w:r w:rsidRPr="00CA5CAE">
                    <w:rPr>
                      <w:rFonts w:ascii="Garamond" w:hAnsi="Garamond"/>
                      <w:i/>
                      <w:sz w:val="20"/>
                      <w:szCs w:val="20"/>
                    </w:rPr>
                    <w:t>Netherlands</w:t>
                  </w:r>
                  <w:r w:rsidRPr="00CA5CAE">
                    <w:rPr>
                      <w:rFonts w:ascii="Garamond" w:hAnsi="Garamond"/>
                      <w:sz w:val="20"/>
                      <w:szCs w:val="20"/>
                    </w:rPr>
                    <w:t xml:space="preserve"> was the second richest country in the world. In the preceding period they were the richest country (during the “Dutch golden age”).</w:t>
                  </w:r>
                </w:p>
                <w:p w:rsidR="00D77944" w:rsidRPr="007246A7" w:rsidRDefault="00D77944" w:rsidP="00AF2B43"/>
              </w:txbxContent>
            </v:textbox>
            <w10:wrap type="none"/>
            <w10:anchorlock/>
          </v:shape>
        </w:pict>
      </w:r>
    </w:p>
    <w:p w:rsidR="0055194E" w:rsidRPr="00CA2B98" w:rsidRDefault="0055194E" w:rsidP="00734752">
      <w:pPr>
        <w:jc w:val="both"/>
        <w:rPr>
          <w:rFonts w:ascii="Garamond" w:hAnsi="Garamond"/>
          <w:sz w:val="24"/>
        </w:rPr>
      </w:pPr>
      <w:r>
        <w:rPr>
          <w:rFonts w:ascii="Cambria" w:hAnsi="Cambria"/>
          <w:b/>
          <w:color w:val="0F243E"/>
          <w:sz w:val="36"/>
        </w:rPr>
        <w:lastRenderedPageBreak/>
        <w:t>8. Rep</w:t>
      </w:r>
      <w:r w:rsidRPr="007246A7">
        <w:rPr>
          <w:rFonts w:ascii="Cambria" w:hAnsi="Cambria"/>
          <w:b/>
          <w:color w:val="0F243E"/>
          <w:sz w:val="36"/>
        </w:rPr>
        <w:t>lay 1800 –</w:t>
      </w:r>
      <w:r>
        <w:rPr>
          <w:rFonts w:ascii="Cambria" w:hAnsi="Cambria"/>
          <w:b/>
          <w:color w:val="0F243E"/>
          <w:sz w:val="36"/>
        </w:rPr>
        <w:t xml:space="preserve"> today more </w:t>
      </w:r>
      <w:r w:rsidRPr="007246A7">
        <w:rPr>
          <w:rFonts w:ascii="Cambria" w:hAnsi="Cambria"/>
          <w:b/>
          <w:color w:val="0F243E"/>
          <w:sz w:val="36"/>
        </w:rPr>
        <w:t>slowly</w:t>
      </w:r>
      <w:r w:rsidRPr="007246A7">
        <w:rPr>
          <w:rFonts w:ascii="Cambria" w:hAnsi="Cambria"/>
          <w:i/>
          <w:color w:val="0F243E"/>
          <w:sz w:val="36"/>
        </w:rPr>
        <w:t xml:space="preserve"> </w:t>
      </w:r>
      <w:r w:rsidRPr="007246A7">
        <w:rPr>
          <w:rFonts w:ascii="Cambria" w:hAnsi="Cambria"/>
          <w:color w:val="0F243E"/>
          <w:sz w:val="36"/>
        </w:rPr>
        <w:t xml:space="preserve"> </w:t>
      </w:r>
    </w:p>
    <w:p w:rsidR="00847D71" w:rsidRPr="00847D71" w:rsidRDefault="0055194E" w:rsidP="00734752">
      <w:pPr>
        <w:jc w:val="both"/>
        <w:rPr>
          <w:rFonts w:ascii="Garamond" w:hAnsi="Garamond"/>
          <w:sz w:val="24"/>
        </w:rPr>
      </w:pPr>
      <w:r w:rsidRPr="00371355">
        <w:rPr>
          <w:rFonts w:ascii="Garamond" w:hAnsi="Garamond"/>
          <w:i/>
          <w:sz w:val="24"/>
        </w:rPr>
        <w:t>Click play and display the development up to ca 1950.</w:t>
      </w:r>
      <w:r w:rsidRPr="00371355">
        <w:rPr>
          <w:rFonts w:ascii="Garamond" w:hAnsi="Garamond"/>
          <w:sz w:val="24"/>
        </w:rPr>
        <w:t xml:space="preserve"> </w:t>
      </w:r>
      <w:r>
        <w:rPr>
          <w:rFonts w:ascii="Garamond" w:hAnsi="Garamond"/>
          <w:sz w:val="24"/>
        </w:rPr>
        <w:t xml:space="preserve">Adjust the “speed bar” so that the time passes a bit slower than when you did step (4). </w:t>
      </w:r>
      <w:r w:rsidRPr="00371355">
        <w:rPr>
          <w:rFonts w:ascii="Garamond" w:hAnsi="Garamond"/>
          <w:sz w:val="24"/>
        </w:rPr>
        <w:t>You can pause at major changes or events, and replay them</w:t>
      </w:r>
      <w:r>
        <w:rPr>
          <w:rFonts w:ascii="Garamond" w:hAnsi="Garamond"/>
          <w:sz w:val="24"/>
        </w:rPr>
        <w:t>, if you want to discuss those events in more detail</w:t>
      </w:r>
      <w:r w:rsidRPr="00371355">
        <w:rPr>
          <w:rFonts w:ascii="Garamond" w:hAnsi="Garamond"/>
          <w:sz w:val="24"/>
        </w:rPr>
        <w:t xml:space="preserve">. </w:t>
      </w:r>
    </w:p>
    <w:p w:rsidR="0055194E" w:rsidRPr="00371355" w:rsidRDefault="0055194E" w:rsidP="00734752">
      <w:pPr>
        <w:jc w:val="both"/>
        <w:rPr>
          <w:rFonts w:ascii="Garamond" w:hAnsi="Garamond"/>
          <w:sz w:val="24"/>
        </w:rPr>
      </w:pPr>
      <w:r w:rsidRPr="00371355">
        <w:rPr>
          <w:rFonts w:ascii="Garamond" w:hAnsi="Garamond"/>
          <w:i/>
          <w:sz w:val="24"/>
        </w:rPr>
        <w:t>Explain that</w:t>
      </w:r>
      <w:r w:rsidRPr="00371355">
        <w:rPr>
          <w:rFonts w:ascii="Garamond" w:hAnsi="Garamond"/>
          <w:sz w:val="24"/>
        </w:rPr>
        <w:t xml:space="preserve"> income in Europe and North America and some other countries increased as industrialisation spread. </w:t>
      </w:r>
      <w:r>
        <w:rPr>
          <w:rFonts w:ascii="Garamond" w:hAnsi="Garamond"/>
          <w:sz w:val="24"/>
        </w:rPr>
        <w:t>As a result, t</w:t>
      </w:r>
      <w:r w:rsidRPr="00371355">
        <w:rPr>
          <w:rFonts w:ascii="Garamond" w:hAnsi="Garamond"/>
          <w:sz w:val="24"/>
        </w:rPr>
        <w:t xml:space="preserve">hey pulled away from the rest of the world. </w:t>
      </w:r>
    </w:p>
    <w:p w:rsidR="0055194E" w:rsidRPr="00371355" w:rsidRDefault="0055194E" w:rsidP="00832A29">
      <w:pPr>
        <w:jc w:val="both"/>
        <w:rPr>
          <w:rFonts w:ascii="Garamond" w:hAnsi="Garamond"/>
          <w:sz w:val="24"/>
        </w:rPr>
      </w:pPr>
      <w:r w:rsidRPr="00371355">
        <w:rPr>
          <w:rFonts w:ascii="Garamond" w:hAnsi="Garamond"/>
          <w:i/>
          <w:sz w:val="24"/>
        </w:rPr>
        <w:t>Explain that</w:t>
      </w:r>
      <w:r w:rsidRPr="00371355">
        <w:rPr>
          <w:rFonts w:ascii="Garamond" w:hAnsi="Garamond"/>
          <w:sz w:val="24"/>
        </w:rPr>
        <w:t xml:space="preserve"> there were some limited improvements in health. Famines and outbreaks of disease still occurred, but</w:t>
      </w:r>
      <w:r>
        <w:rPr>
          <w:rFonts w:ascii="Garamond" w:hAnsi="Garamond"/>
          <w:sz w:val="24"/>
        </w:rPr>
        <w:t xml:space="preserve"> such short-term fluctuations</w:t>
      </w:r>
      <w:r w:rsidRPr="00371355">
        <w:rPr>
          <w:rFonts w:ascii="Garamond" w:hAnsi="Garamond"/>
          <w:sz w:val="24"/>
        </w:rPr>
        <w:t xml:space="preserve"> are only visible in countries with good data.</w:t>
      </w:r>
      <w:r>
        <w:rPr>
          <w:rFonts w:ascii="Garamond" w:hAnsi="Garamond"/>
          <w:sz w:val="24"/>
        </w:rPr>
        <w:t xml:space="preserve"> The bubbles that do not move too much are probably countries with relatively poor data.</w:t>
      </w:r>
    </w:p>
    <w:p w:rsidR="00847D71" w:rsidRDefault="004535AC" w:rsidP="004625BA">
      <w:pPr>
        <w:contextualSpacing/>
        <w:jc w:val="both"/>
        <w:rPr>
          <w:rFonts w:ascii="Garamond" w:hAnsi="Garamond"/>
          <w:i/>
          <w:sz w:val="24"/>
        </w:rPr>
      </w:pPr>
      <w:r>
        <w:rPr>
          <w:rFonts w:ascii="Garamond" w:hAnsi="Garamond"/>
          <w:i/>
          <w:noProof/>
          <w:sz w:val="24"/>
          <w:lang w:eastAsia="en-GB"/>
        </w:rPr>
        <w:pict>
          <v:shape id="_x0000_s1113" type="#_x0000_t202" style="position:absolute;left:0;text-align:left;margin-left:369.3pt;margin-top:253.55pt;width:335.55pt;height:86.35pt;z-index:251662848;mso-position-horizontal-relative:margin;mso-position-vertical-relative:margin;mso-width-relative:margin;mso-height-relative:margin" fillcolor="#dbe5f1 [660]" strokecolor="#0f243e [1615]">
            <v:textbox>
              <w:txbxContent>
                <w:p w:rsidR="00D77944" w:rsidRPr="00F6571B" w:rsidRDefault="00D77944" w:rsidP="00847D71">
                  <w:pPr>
                    <w:rPr>
                      <w:rFonts w:ascii="Garamond" w:hAnsi="Garamond"/>
                      <w:b/>
                      <w:sz w:val="20"/>
                      <w:szCs w:val="20"/>
                    </w:rPr>
                  </w:pPr>
                  <w:r w:rsidRPr="00F6571B">
                    <w:rPr>
                      <w:rFonts w:ascii="Garamond" w:hAnsi="Garamond"/>
                      <w:b/>
                      <w:sz w:val="20"/>
                      <w:szCs w:val="20"/>
                    </w:rPr>
                    <w:t>If students ask about the 19</w:t>
                  </w:r>
                  <w:r w:rsidRPr="00F6571B">
                    <w:rPr>
                      <w:rFonts w:ascii="Garamond" w:hAnsi="Garamond"/>
                      <w:b/>
                      <w:sz w:val="20"/>
                      <w:szCs w:val="20"/>
                      <w:vertAlign w:val="superscript"/>
                    </w:rPr>
                    <w:t>th</w:t>
                  </w:r>
                  <w:r w:rsidRPr="00F6571B">
                    <w:rPr>
                      <w:rFonts w:ascii="Garamond" w:hAnsi="Garamond"/>
                      <w:b/>
                      <w:sz w:val="20"/>
                      <w:szCs w:val="20"/>
                    </w:rPr>
                    <w:t xml:space="preserve"> century</w:t>
                  </w:r>
                </w:p>
                <w:p w:rsidR="00D77944" w:rsidRPr="005D0335" w:rsidRDefault="00D77944" w:rsidP="00847D71">
                  <w:pPr>
                    <w:jc w:val="both"/>
                    <w:rPr>
                      <w:rFonts w:ascii="Garamond" w:hAnsi="Garamond"/>
                      <w:sz w:val="20"/>
                      <w:szCs w:val="20"/>
                    </w:rPr>
                  </w:pPr>
                  <w:r w:rsidRPr="005D0335">
                    <w:rPr>
                      <w:rFonts w:ascii="Garamond" w:hAnsi="Garamond"/>
                      <w:i/>
                      <w:iCs/>
                      <w:sz w:val="20"/>
                      <w:szCs w:val="20"/>
                    </w:rPr>
                    <w:t>During the 19</w:t>
                  </w:r>
                  <w:r w:rsidRPr="005D0335">
                    <w:rPr>
                      <w:rFonts w:ascii="Garamond" w:hAnsi="Garamond"/>
                      <w:i/>
                      <w:iCs/>
                      <w:sz w:val="20"/>
                      <w:szCs w:val="20"/>
                      <w:vertAlign w:val="superscript"/>
                    </w:rPr>
                    <w:t>th</w:t>
                  </w:r>
                  <w:r w:rsidRPr="005D0335">
                    <w:rPr>
                      <w:rFonts w:ascii="Garamond" w:hAnsi="Garamond"/>
                      <w:i/>
                      <w:iCs/>
                      <w:sz w:val="20"/>
                      <w:szCs w:val="20"/>
                    </w:rPr>
                    <w:t xml:space="preserve"> century</w:t>
                  </w:r>
                  <w:r w:rsidRPr="005D0335">
                    <w:rPr>
                      <w:rFonts w:ascii="Garamond" w:hAnsi="Garamond"/>
                      <w:sz w:val="20"/>
                      <w:szCs w:val="20"/>
                    </w:rPr>
                    <w:t xml:space="preserve"> the industrialisation spread to the rest of “the west”, as well as to parts of Latin America, such as Argentina. Several governments outside “the west” attempted to industrialise, for example Egypt (which failed), China (which largely failed) and Japan (which succeeded).</w:t>
                  </w:r>
                </w:p>
                <w:p w:rsidR="00D77944" w:rsidRPr="007246A7" w:rsidRDefault="00D77944" w:rsidP="00847D71"/>
              </w:txbxContent>
            </v:textbox>
            <w10:wrap type="square" anchorx="margin" anchory="margin"/>
          </v:shape>
        </w:pict>
      </w:r>
    </w:p>
    <w:p w:rsidR="00CA2B98" w:rsidRDefault="00CA2B98" w:rsidP="00CA2B98">
      <w:pPr>
        <w:contextualSpacing/>
        <w:jc w:val="both"/>
        <w:rPr>
          <w:rFonts w:ascii="Garamond" w:hAnsi="Garamond"/>
          <w:sz w:val="24"/>
        </w:rPr>
      </w:pPr>
      <w:r>
        <w:rPr>
          <w:rFonts w:ascii="Garamond" w:hAnsi="Garamond"/>
          <w:i/>
          <w:sz w:val="24"/>
        </w:rPr>
        <w:t xml:space="preserve">Once you reach 1950: </w:t>
      </w:r>
      <w:r w:rsidRPr="00371355">
        <w:rPr>
          <w:rFonts w:ascii="Garamond" w:hAnsi="Garamond"/>
          <w:i/>
          <w:sz w:val="24"/>
        </w:rPr>
        <w:t>Discuss rich and poor</w:t>
      </w:r>
      <w:r>
        <w:rPr>
          <w:rFonts w:ascii="Garamond" w:hAnsi="Garamond"/>
          <w:i/>
          <w:sz w:val="24"/>
        </w:rPr>
        <w:t xml:space="preserve"> countries</w:t>
      </w:r>
      <w:r w:rsidRPr="00371355">
        <w:rPr>
          <w:rFonts w:ascii="Garamond" w:hAnsi="Garamond"/>
          <w:sz w:val="24"/>
        </w:rPr>
        <w:t xml:space="preserve">. </w:t>
      </w:r>
      <w:r>
        <w:rPr>
          <w:rFonts w:ascii="Garamond" w:hAnsi="Garamond"/>
          <w:sz w:val="24"/>
        </w:rPr>
        <w:t xml:space="preserve">In 1950 there were mainly two groups of countries: medium-income countries, which </w:t>
      </w:r>
    </w:p>
    <w:p w:rsidR="00CA2B98" w:rsidRDefault="00CA2B98" w:rsidP="00CA2B98">
      <w:pPr>
        <w:contextualSpacing/>
        <w:jc w:val="both"/>
        <w:rPr>
          <w:rFonts w:ascii="Garamond" w:hAnsi="Garamond"/>
          <w:sz w:val="24"/>
        </w:rPr>
      </w:pPr>
      <w:r>
        <w:rPr>
          <w:rFonts w:ascii="Garamond" w:hAnsi="Garamond"/>
          <w:sz w:val="24"/>
        </w:rPr>
        <w:t xml:space="preserve">roughly corresponds to “the West” and low-income countries – “the rest” (the exceptions are a few very rich oil exporters). </w:t>
      </w:r>
    </w:p>
    <w:p w:rsidR="00847D71" w:rsidRDefault="00847D71" w:rsidP="004625BA">
      <w:pPr>
        <w:contextualSpacing/>
        <w:jc w:val="both"/>
        <w:rPr>
          <w:rFonts w:ascii="Garamond" w:hAnsi="Garamond"/>
          <w:i/>
          <w:sz w:val="24"/>
        </w:rPr>
      </w:pPr>
    </w:p>
    <w:p w:rsidR="00CA2B98" w:rsidRDefault="00CA2B98" w:rsidP="00CA2B98">
      <w:pPr>
        <w:contextualSpacing/>
        <w:jc w:val="both"/>
        <w:rPr>
          <w:rFonts w:ascii="Garamond" w:hAnsi="Garamond"/>
          <w:sz w:val="24"/>
        </w:rPr>
      </w:pPr>
    </w:p>
    <w:p w:rsidR="0055194E" w:rsidRDefault="0055194E" w:rsidP="00CA2B98">
      <w:pPr>
        <w:contextualSpacing/>
        <w:jc w:val="both"/>
        <w:rPr>
          <w:rFonts w:ascii="Garamond" w:hAnsi="Garamond"/>
          <w:sz w:val="24"/>
        </w:rPr>
      </w:pPr>
      <w:r w:rsidRPr="00371355">
        <w:rPr>
          <w:rFonts w:ascii="Garamond" w:hAnsi="Garamond"/>
          <w:sz w:val="24"/>
        </w:rPr>
        <w:t>You can point out that this was the time when the terms “developed” and “developing” countries were coined. Discuss whether this was a relevant division then. Wh</w:t>
      </w:r>
      <w:r w:rsidR="00CA2B98">
        <w:rPr>
          <w:rFonts w:ascii="Garamond" w:hAnsi="Garamond"/>
          <w:sz w:val="24"/>
        </w:rPr>
        <w:t>at about now? Do such divisions</w:t>
      </w:r>
      <w:r w:rsidR="004535AC">
        <w:rPr>
          <w:rFonts w:ascii="Garamond" w:hAnsi="Garamond"/>
          <w:noProof/>
          <w:sz w:val="24"/>
          <w:lang w:eastAsia="en-GB"/>
        </w:rPr>
        <w:pict>
          <v:shape id="_x0000_s1114" type="#_x0000_t202" style="position:absolute;left:0;text-align:left;margin-left:0;margin-top:0;width:338.55pt;height:313.5pt;z-index:251663872;mso-position-horizontal:left;mso-position-horizontal-relative:margin;mso-position-vertical:top;mso-position-vertical-relative:margin;mso-width-relative:margin;mso-height-relative:margin" fillcolor="#dbe5f1 [660]" strokecolor="#0f243e [1615]">
            <v:textbox style="mso-next-textbox:#_x0000_s1114">
              <w:txbxContent>
                <w:p w:rsidR="00D77944" w:rsidRPr="00D2789E" w:rsidRDefault="00D77944" w:rsidP="00CA2B98">
                  <w:pPr>
                    <w:jc w:val="both"/>
                    <w:rPr>
                      <w:rFonts w:ascii="Garamond" w:hAnsi="Garamond"/>
                      <w:b/>
                      <w:sz w:val="20"/>
                      <w:szCs w:val="20"/>
                    </w:rPr>
                  </w:pPr>
                  <w:r w:rsidRPr="00D2789E">
                    <w:rPr>
                      <w:rFonts w:ascii="Garamond" w:hAnsi="Garamond"/>
                      <w:b/>
                      <w:sz w:val="20"/>
                      <w:szCs w:val="20"/>
                    </w:rPr>
                    <w:t>If students ask about 1900-1950</w:t>
                  </w:r>
                </w:p>
                <w:p w:rsidR="00D77944" w:rsidRPr="00D2789E" w:rsidRDefault="00D77944" w:rsidP="00CA2B98">
                  <w:pPr>
                    <w:jc w:val="both"/>
                    <w:rPr>
                      <w:rFonts w:ascii="Garamond" w:hAnsi="Garamond"/>
                      <w:sz w:val="20"/>
                      <w:szCs w:val="20"/>
                    </w:rPr>
                  </w:pPr>
                  <w:r w:rsidRPr="00D2789E">
                    <w:rPr>
                      <w:rFonts w:ascii="Garamond" w:hAnsi="Garamond"/>
                      <w:i/>
                      <w:sz w:val="20"/>
                      <w:szCs w:val="20"/>
                    </w:rPr>
                    <w:t xml:space="preserve">Oil </w:t>
                  </w:r>
                  <w:r w:rsidRPr="00D2789E">
                    <w:rPr>
                      <w:rFonts w:ascii="Garamond" w:hAnsi="Garamond"/>
                      <w:sz w:val="20"/>
                      <w:szCs w:val="20"/>
                    </w:rPr>
                    <w:t>became a more important energy source. The first oil discoveries made a few countries rich very fast (e.g. Qatar and Brunei). Note that the data for these countries are problematic.</w:t>
                  </w:r>
                </w:p>
                <w:p w:rsidR="00D77944" w:rsidRPr="00D2789E" w:rsidRDefault="00D77944" w:rsidP="00CA2B98">
                  <w:pPr>
                    <w:jc w:val="both"/>
                    <w:rPr>
                      <w:rFonts w:ascii="Garamond" w:hAnsi="Garamond"/>
                      <w:sz w:val="20"/>
                      <w:szCs w:val="20"/>
                    </w:rPr>
                  </w:pPr>
                  <w:r w:rsidRPr="00D2789E">
                    <w:rPr>
                      <w:rFonts w:ascii="Garamond" w:hAnsi="Garamond"/>
                      <w:i/>
                      <w:sz w:val="20"/>
                      <w:szCs w:val="20"/>
                    </w:rPr>
                    <w:t xml:space="preserve">Health </w:t>
                  </w:r>
                  <w:r w:rsidRPr="00D2789E">
                    <w:rPr>
                      <w:rFonts w:ascii="Garamond" w:hAnsi="Garamond"/>
                      <w:sz w:val="20"/>
                      <w:szCs w:val="20"/>
                    </w:rPr>
                    <w:t xml:space="preserve">started to improve in more and more countries. By 1950 this had turned into a global trend, and health starts to improve in even the poorest countries. Part of this is due to the economic development in many countries. Part is due to medical advancements that by this time could be applied everywhere, e.g. antibiotics. </w:t>
                  </w:r>
                </w:p>
                <w:p w:rsidR="00D77944" w:rsidRPr="00D2789E" w:rsidRDefault="00D77944" w:rsidP="00CA2B98">
                  <w:pPr>
                    <w:contextualSpacing/>
                    <w:jc w:val="both"/>
                    <w:rPr>
                      <w:rFonts w:ascii="Garamond" w:hAnsi="Garamond"/>
                      <w:sz w:val="20"/>
                      <w:szCs w:val="20"/>
                    </w:rPr>
                  </w:pPr>
                  <w:r>
                    <w:rPr>
                      <w:rFonts w:ascii="Garamond" w:hAnsi="Garamond"/>
                      <w:i/>
                      <w:sz w:val="20"/>
                      <w:szCs w:val="20"/>
                    </w:rPr>
                    <w:t>There a</w:t>
                  </w:r>
                  <w:r w:rsidRPr="00D2789E">
                    <w:rPr>
                      <w:rFonts w:ascii="Garamond" w:hAnsi="Garamond"/>
                      <w:i/>
                      <w:sz w:val="20"/>
                      <w:szCs w:val="20"/>
                    </w:rPr>
                    <w:t>re several</w:t>
                  </w:r>
                  <w:r w:rsidRPr="00D2789E">
                    <w:rPr>
                      <w:rFonts w:ascii="Garamond" w:hAnsi="Garamond"/>
                      <w:sz w:val="20"/>
                      <w:szCs w:val="20"/>
                    </w:rPr>
                    <w:t xml:space="preserve"> </w:t>
                  </w:r>
                  <w:r w:rsidRPr="00D2789E">
                    <w:rPr>
                      <w:rFonts w:ascii="Garamond" w:hAnsi="Garamond"/>
                      <w:i/>
                      <w:sz w:val="20"/>
                      <w:szCs w:val="20"/>
                    </w:rPr>
                    <w:t>disasters</w:t>
                  </w:r>
                  <w:r w:rsidRPr="00D2789E">
                    <w:rPr>
                      <w:rFonts w:ascii="Garamond" w:hAnsi="Garamond"/>
                      <w:sz w:val="20"/>
                      <w:szCs w:val="20"/>
                    </w:rPr>
                    <w:t xml:space="preserve"> that are visible as temporary drops in either life expectancy or incomes. Note that all disasters are not visible in the data, or the data might not fully reflect the accurate chronology. This is due to lack of data, but we are working to improve this. </w:t>
                  </w:r>
                </w:p>
                <w:p w:rsidR="00D77944" w:rsidRPr="00D2789E" w:rsidRDefault="00D77944" w:rsidP="00CA2B98">
                  <w:pPr>
                    <w:ind w:firstLine="284"/>
                    <w:contextualSpacing/>
                    <w:jc w:val="both"/>
                    <w:rPr>
                      <w:rFonts w:ascii="Garamond" w:hAnsi="Garamond"/>
                      <w:sz w:val="20"/>
                      <w:szCs w:val="20"/>
                    </w:rPr>
                  </w:pPr>
                  <w:r w:rsidRPr="00D2789E">
                    <w:rPr>
                      <w:rFonts w:ascii="Garamond" w:hAnsi="Garamond"/>
                      <w:sz w:val="20"/>
                      <w:szCs w:val="20"/>
                    </w:rPr>
                    <w:t xml:space="preserve">Some notable disasters were the two world wars; the Spanish flu in 1919; the depression from 1929; and the Soviet Famine in 1931. </w:t>
                  </w:r>
                </w:p>
                <w:p w:rsidR="00D77944" w:rsidRPr="00D2789E" w:rsidRDefault="00D77944" w:rsidP="00CA2B98">
                  <w:pPr>
                    <w:contextualSpacing/>
                    <w:jc w:val="both"/>
                    <w:rPr>
                      <w:rFonts w:ascii="Garamond" w:hAnsi="Garamond"/>
                      <w:b/>
                      <w:sz w:val="20"/>
                      <w:szCs w:val="20"/>
                    </w:rPr>
                  </w:pPr>
                </w:p>
                <w:p w:rsidR="00D77944" w:rsidRPr="00D2789E" w:rsidRDefault="00D77944" w:rsidP="00CA2B98">
                  <w:pPr>
                    <w:contextualSpacing/>
                    <w:jc w:val="both"/>
                    <w:rPr>
                      <w:rFonts w:ascii="Garamond" w:hAnsi="Garamond"/>
                      <w:sz w:val="20"/>
                      <w:szCs w:val="20"/>
                    </w:rPr>
                  </w:pPr>
                  <w:r w:rsidRPr="00D2789E">
                    <w:rPr>
                      <w:rFonts w:ascii="Garamond" w:hAnsi="Garamond"/>
                      <w:i/>
                      <w:sz w:val="20"/>
                      <w:szCs w:val="20"/>
                    </w:rPr>
                    <w:t xml:space="preserve">In 1950 </w:t>
                  </w:r>
                  <w:r w:rsidRPr="00D2789E">
                    <w:rPr>
                      <w:rFonts w:ascii="Garamond" w:hAnsi="Garamond"/>
                      <w:sz w:val="20"/>
                      <w:szCs w:val="20"/>
                    </w:rPr>
                    <w:t xml:space="preserve">the majority of the poor in the world lived in Asia. However, there were already some Asian nations that had reached prosperity, such as Japan and Singapore. </w:t>
                  </w:r>
                </w:p>
                <w:p w:rsidR="00D77944" w:rsidRPr="00D2789E" w:rsidRDefault="00D77944" w:rsidP="00CA2B98">
                  <w:pPr>
                    <w:ind w:firstLine="284"/>
                    <w:contextualSpacing/>
                    <w:jc w:val="both"/>
                    <w:rPr>
                      <w:rFonts w:ascii="Garamond" w:hAnsi="Garamond"/>
                      <w:sz w:val="20"/>
                      <w:szCs w:val="20"/>
                    </w:rPr>
                  </w:pPr>
                  <w:r w:rsidRPr="00D2789E">
                    <w:rPr>
                      <w:rFonts w:ascii="Garamond" w:hAnsi="Garamond"/>
                      <w:sz w:val="20"/>
                      <w:szCs w:val="20"/>
                    </w:rPr>
                    <w:t xml:space="preserve">Many experts at this time believed that the poverty in Asia was bound to continue or even get worse. These experts believed that that collectivistic Asian culture and the overpopulation posed insurmountable obstacles to development. </w:t>
                  </w:r>
                </w:p>
                <w:p w:rsidR="00D77944" w:rsidRPr="004F2B77" w:rsidRDefault="00D77944" w:rsidP="00CA2B98">
                  <w:pPr>
                    <w:jc w:val="both"/>
                  </w:pPr>
                </w:p>
                <w:p w:rsidR="00D77944" w:rsidRPr="007246A7" w:rsidRDefault="00D77944" w:rsidP="00CA2B98"/>
              </w:txbxContent>
            </v:textbox>
            <w10:wrap type="square" anchorx="margin" anchory="margin"/>
          </v:shape>
        </w:pict>
      </w:r>
      <w:r w:rsidR="00CA2B98">
        <w:rPr>
          <w:rFonts w:ascii="Garamond" w:hAnsi="Garamond"/>
          <w:sz w:val="24"/>
        </w:rPr>
        <w:t xml:space="preserve"> </w:t>
      </w:r>
      <w:r w:rsidRPr="00371355">
        <w:rPr>
          <w:rFonts w:ascii="Garamond" w:hAnsi="Garamond"/>
          <w:sz w:val="24"/>
        </w:rPr>
        <w:t>reflect some unchanging characteristics of a country or region? Are there pros and cons of using classification</w:t>
      </w:r>
      <w:r>
        <w:rPr>
          <w:rFonts w:ascii="Garamond" w:hAnsi="Garamond"/>
          <w:sz w:val="24"/>
        </w:rPr>
        <w:t>s</w:t>
      </w:r>
      <w:r w:rsidRPr="00371355">
        <w:rPr>
          <w:rFonts w:ascii="Garamond" w:hAnsi="Garamond"/>
          <w:sz w:val="24"/>
        </w:rPr>
        <w:t xml:space="preserve"> like these? </w:t>
      </w:r>
    </w:p>
    <w:p w:rsidR="0055194E" w:rsidRPr="004625BA" w:rsidRDefault="0055194E" w:rsidP="004625BA">
      <w:pPr>
        <w:ind w:firstLine="284"/>
        <w:contextualSpacing/>
        <w:jc w:val="both"/>
        <w:rPr>
          <w:rFonts w:ascii="Garamond" w:hAnsi="Garamond"/>
          <w:sz w:val="24"/>
        </w:rPr>
      </w:pPr>
    </w:p>
    <w:p w:rsidR="00CA2B98" w:rsidRDefault="00CA2B98" w:rsidP="004625BA">
      <w:pPr>
        <w:jc w:val="both"/>
        <w:rPr>
          <w:rFonts w:ascii="Garamond" w:hAnsi="Garamond"/>
          <w:i/>
          <w:sz w:val="24"/>
        </w:rPr>
      </w:pPr>
    </w:p>
    <w:p w:rsidR="00356046" w:rsidRDefault="004535AC" w:rsidP="00356046">
      <w:pPr>
        <w:rPr>
          <w:rFonts w:ascii="Garamond" w:hAnsi="Garamond"/>
          <w:color w:val="943634"/>
          <w:sz w:val="24"/>
        </w:rPr>
      </w:pPr>
      <w:r w:rsidRPr="004535AC">
        <w:rPr>
          <w:noProof/>
          <w:lang w:val="en-US"/>
        </w:rPr>
        <w:lastRenderedPageBreak/>
        <w:pict>
          <v:shape id="_x0000_s1123" type="#_x0000_t32" style="position:absolute;margin-left:35.6pt;margin-top:42.95pt;width:300.7pt;height:.05pt;flip:x;z-index:251653632" o:connectortype="straight" strokecolor="#8db3e2"/>
        </w:pict>
      </w:r>
      <w:r w:rsidRPr="004535AC">
        <w:rPr>
          <w:noProof/>
          <w:lang w:val="en-US"/>
        </w:rPr>
        <w:pict>
          <v:shape id="_x0000_s1122" type="#_x0000_t32" style="position:absolute;margin-left:35.6pt;margin-top:164.5pt;width:300.7pt;height:0;flip:x;z-index:251654656" o:connectortype="straight" strokecolor="#8db3e2"/>
        </w:pict>
      </w:r>
      <w:r w:rsidRPr="004535AC">
        <w:rPr>
          <w:noProof/>
          <w:lang w:val="en-US"/>
        </w:rPr>
        <w:pict>
          <v:shape id="_x0000_s1121" type="#_x0000_t32" style="position:absolute;margin-left:258pt;margin-top:.45pt;width:0;height:229pt;flip:y;z-index:251655680" o:connectortype="straight" strokecolor="#8db3e2"/>
        </w:pict>
      </w:r>
      <w:r w:rsidRPr="004535AC">
        <w:rPr>
          <w:noProof/>
          <w:lang w:val="en-US"/>
        </w:rPr>
        <w:pict>
          <v:shape id="_x0000_s1120" type="#_x0000_t32" style="position:absolute;margin-left:151.75pt;margin-top:.45pt;width:0;height:229pt;flip:y;z-index:251656704" o:connectortype="straight" strokecolor="#8db3e2"/>
        </w:pict>
      </w:r>
      <w:r w:rsidR="00356046">
        <w:rPr>
          <w:rFonts w:ascii="Garamond" w:hAnsi="Garamond"/>
          <w:noProof/>
          <w:color w:val="943634"/>
          <w:sz w:val="24"/>
          <w:lang w:eastAsia="en-GB"/>
        </w:rPr>
        <w:drawing>
          <wp:inline distT="0" distB="0" distL="0" distR="0">
            <wp:extent cx="4237011" cy="3184163"/>
            <wp:effectExtent l="76200" t="19050" r="49239" b="73387"/>
            <wp:docPr id="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9792" t="27287" r="32205" b="15065"/>
                    <a:stretch>
                      <a:fillRect/>
                    </a:stretch>
                  </pic:blipFill>
                  <pic:spPr bwMode="auto">
                    <a:xfrm>
                      <a:off x="0" y="0"/>
                      <a:ext cx="4237011" cy="3184163"/>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inline>
        </w:drawing>
      </w:r>
    </w:p>
    <w:p w:rsidR="00356046" w:rsidRPr="0051489C" w:rsidRDefault="00356046" w:rsidP="00356046">
      <w:pPr>
        <w:rPr>
          <w:rFonts w:ascii="Garamond" w:hAnsi="Garamond"/>
          <w:i/>
          <w:iCs/>
          <w:sz w:val="24"/>
          <w:szCs w:val="24"/>
        </w:rPr>
      </w:pPr>
      <w:r w:rsidRPr="0051489C">
        <w:rPr>
          <w:rFonts w:ascii="Garamond" w:hAnsi="Garamond"/>
          <w:i/>
          <w:iCs/>
          <w:sz w:val="24"/>
          <w:szCs w:val="24"/>
        </w:rPr>
        <w:t>A screen-cast of the graph that displays the world in 1950, with the income and health groups marked.</w:t>
      </w:r>
    </w:p>
    <w:p w:rsidR="0051489C" w:rsidRDefault="0051489C" w:rsidP="004625BA">
      <w:pPr>
        <w:jc w:val="both"/>
        <w:rPr>
          <w:rFonts w:ascii="Garamond" w:hAnsi="Garamond"/>
          <w:i/>
          <w:sz w:val="24"/>
        </w:rPr>
      </w:pPr>
    </w:p>
    <w:p w:rsidR="0055194E" w:rsidRDefault="0055194E" w:rsidP="004625BA">
      <w:pPr>
        <w:jc w:val="both"/>
        <w:rPr>
          <w:rFonts w:ascii="Garamond" w:hAnsi="Garamond"/>
          <w:sz w:val="24"/>
        </w:rPr>
      </w:pPr>
      <w:r w:rsidRPr="00371355">
        <w:rPr>
          <w:rFonts w:ascii="Garamond" w:hAnsi="Garamond"/>
          <w:i/>
          <w:sz w:val="24"/>
        </w:rPr>
        <w:t>Discuss Asian poverty in 1950</w:t>
      </w:r>
      <w:r w:rsidRPr="00371355">
        <w:rPr>
          <w:rFonts w:ascii="Garamond" w:hAnsi="Garamond"/>
          <w:sz w:val="24"/>
        </w:rPr>
        <w:t xml:space="preserve">. </w:t>
      </w:r>
      <w:r>
        <w:rPr>
          <w:rFonts w:ascii="Garamond" w:hAnsi="Garamond"/>
          <w:sz w:val="24"/>
        </w:rPr>
        <w:t>Ask the students what part of the wor</w:t>
      </w:r>
      <w:r w:rsidR="0051489C">
        <w:rPr>
          <w:rFonts w:ascii="Garamond" w:hAnsi="Garamond"/>
          <w:sz w:val="24"/>
        </w:rPr>
        <w:t xml:space="preserve">ld most of the poor lived in </w:t>
      </w:r>
      <w:r>
        <w:rPr>
          <w:rFonts w:ascii="Garamond" w:hAnsi="Garamond"/>
          <w:sz w:val="24"/>
        </w:rPr>
        <w:t>1950 (</w:t>
      </w:r>
      <w:r w:rsidR="0051489C">
        <w:rPr>
          <w:rFonts w:ascii="Garamond" w:hAnsi="Garamond"/>
          <w:sz w:val="24"/>
        </w:rPr>
        <w:t>i.e.</w:t>
      </w:r>
      <w:r>
        <w:rPr>
          <w:rFonts w:ascii="Garamond" w:hAnsi="Garamond"/>
          <w:sz w:val="24"/>
        </w:rPr>
        <w:t xml:space="preserve"> </w:t>
      </w:r>
      <w:r w:rsidRPr="00371355">
        <w:rPr>
          <w:rFonts w:ascii="Garamond" w:hAnsi="Garamond"/>
          <w:sz w:val="24"/>
        </w:rPr>
        <w:t>Asia</w:t>
      </w:r>
      <w:r>
        <w:rPr>
          <w:rFonts w:ascii="Garamond" w:hAnsi="Garamond"/>
          <w:sz w:val="24"/>
        </w:rPr>
        <w:t>). P</w:t>
      </w:r>
      <w:r w:rsidRPr="00371355">
        <w:rPr>
          <w:rFonts w:ascii="Garamond" w:hAnsi="Garamond"/>
          <w:sz w:val="24"/>
        </w:rPr>
        <w:t>oint out that the biggest bubbles</w:t>
      </w:r>
      <w:r>
        <w:rPr>
          <w:rFonts w:ascii="Garamond" w:hAnsi="Garamond"/>
          <w:sz w:val="24"/>
        </w:rPr>
        <w:t xml:space="preserve"> in the low-income group, China and India,</w:t>
      </w:r>
      <w:r w:rsidRPr="00371355">
        <w:rPr>
          <w:rFonts w:ascii="Garamond" w:hAnsi="Garamond"/>
          <w:sz w:val="24"/>
        </w:rPr>
        <w:t xml:space="preserve"> </w:t>
      </w:r>
      <w:r>
        <w:rPr>
          <w:rFonts w:ascii="Garamond" w:hAnsi="Garamond"/>
          <w:sz w:val="24"/>
        </w:rPr>
        <w:t xml:space="preserve">were </w:t>
      </w:r>
      <w:r w:rsidRPr="00371355">
        <w:rPr>
          <w:rFonts w:ascii="Garamond" w:hAnsi="Garamond"/>
          <w:sz w:val="24"/>
        </w:rPr>
        <w:t xml:space="preserve">Asian countries. Many experts at this time were very pessimistic about the region (see “good to know”). Ask the students what they thought would happen in Asia after 1950. </w:t>
      </w:r>
    </w:p>
    <w:p w:rsidR="0055194E" w:rsidRDefault="0055194E" w:rsidP="00734752">
      <w:pPr>
        <w:jc w:val="both"/>
        <w:rPr>
          <w:rFonts w:ascii="Garamond" w:hAnsi="Garamond"/>
          <w:sz w:val="24"/>
        </w:rPr>
      </w:pPr>
      <w:r w:rsidRPr="00371355">
        <w:rPr>
          <w:rFonts w:ascii="Garamond" w:hAnsi="Garamond"/>
          <w:i/>
          <w:sz w:val="24"/>
        </w:rPr>
        <w:lastRenderedPageBreak/>
        <w:t>Click</w:t>
      </w:r>
      <w:r w:rsidRPr="00371355">
        <w:rPr>
          <w:rFonts w:ascii="Garamond" w:hAnsi="Garamond"/>
          <w:sz w:val="24"/>
        </w:rPr>
        <w:t xml:space="preserve"> </w:t>
      </w:r>
      <w:r w:rsidRPr="00371355">
        <w:rPr>
          <w:rFonts w:ascii="Garamond" w:hAnsi="Garamond"/>
          <w:i/>
          <w:sz w:val="24"/>
        </w:rPr>
        <w:t>“play”</w:t>
      </w:r>
      <w:r w:rsidRPr="00371355">
        <w:rPr>
          <w:rFonts w:ascii="Garamond" w:hAnsi="Garamond"/>
          <w:sz w:val="24"/>
        </w:rPr>
        <w:t xml:space="preserve"> again and display the changes up to today.  You can pause at major changes or events, and replay them.</w:t>
      </w:r>
      <w:r>
        <w:rPr>
          <w:rFonts w:ascii="Garamond" w:hAnsi="Garamond"/>
          <w:sz w:val="24"/>
        </w:rPr>
        <w:t xml:space="preserve"> </w:t>
      </w:r>
      <w:r w:rsidRPr="00371355">
        <w:rPr>
          <w:rFonts w:ascii="Garamond" w:hAnsi="Garamond"/>
          <w:i/>
          <w:sz w:val="24"/>
        </w:rPr>
        <w:t xml:space="preserve">Point out </w:t>
      </w:r>
      <w:r w:rsidRPr="00371355">
        <w:rPr>
          <w:rFonts w:ascii="Garamond" w:hAnsi="Garamond"/>
          <w:sz w:val="24"/>
        </w:rPr>
        <w:t xml:space="preserve">that the richest countries now </w:t>
      </w:r>
      <w:r>
        <w:rPr>
          <w:rFonts w:ascii="Garamond" w:hAnsi="Garamond"/>
          <w:sz w:val="24"/>
        </w:rPr>
        <w:t>enter</w:t>
      </w:r>
      <w:r w:rsidRPr="00371355">
        <w:rPr>
          <w:rFonts w:ascii="Garamond" w:hAnsi="Garamond"/>
          <w:sz w:val="24"/>
        </w:rPr>
        <w:t xml:space="preserve"> the “high income” zone.</w:t>
      </w:r>
      <w:r w:rsidRPr="00371355">
        <w:rPr>
          <w:rFonts w:ascii="Garamond" w:hAnsi="Garamond"/>
          <w:i/>
          <w:sz w:val="24"/>
        </w:rPr>
        <w:t xml:space="preserve"> </w:t>
      </w:r>
      <w:r w:rsidRPr="00371355">
        <w:rPr>
          <w:rFonts w:ascii="Garamond" w:hAnsi="Garamond"/>
          <w:sz w:val="24"/>
        </w:rPr>
        <w:t>Point out that health is now improving everywhere. Ask the students why they think this is happening.</w:t>
      </w:r>
    </w:p>
    <w:p w:rsidR="0055194E" w:rsidRDefault="0055194E" w:rsidP="00734752">
      <w:pPr>
        <w:jc w:val="both"/>
        <w:rPr>
          <w:rFonts w:ascii="Garamond" w:hAnsi="Garamond"/>
          <w:sz w:val="24"/>
        </w:rPr>
      </w:pPr>
      <w:r w:rsidRPr="00371355">
        <w:rPr>
          <w:rFonts w:ascii="Garamond" w:hAnsi="Garamond"/>
          <w:i/>
          <w:sz w:val="24"/>
        </w:rPr>
        <w:t xml:space="preserve">Discuss the catch-up of Asia. </w:t>
      </w:r>
      <w:r w:rsidRPr="00371355">
        <w:rPr>
          <w:rFonts w:ascii="Garamond" w:hAnsi="Garamond"/>
          <w:sz w:val="24"/>
        </w:rPr>
        <w:t>For example,</w:t>
      </w:r>
      <w:r>
        <w:rPr>
          <w:rFonts w:ascii="Garamond" w:hAnsi="Garamond"/>
          <w:sz w:val="24"/>
        </w:rPr>
        <w:t xml:space="preserve"> point out Taiwan or</w:t>
      </w:r>
      <w:r w:rsidRPr="00371355">
        <w:rPr>
          <w:rFonts w:ascii="Garamond" w:hAnsi="Garamond"/>
          <w:sz w:val="24"/>
        </w:rPr>
        <w:t xml:space="preserve"> South Korea (</w:t>
      </w:r>
      <w:r>
        <w:rPr>
          <w:rFonts w:ascii="Garamond" w:hAnsi="Garamond"/>
          <w:sz w:val="24"/>
        </w:rPr>
        <w:t xml:space="preserve">with an </w:t>
      </w:r>
      <w:r w:rsidRPr="00371355">
        <w:rPr>
          <w:rFonts w:ascii="Garamond" w:hAnsi="Garamond"/>
          <w:sz w:val="24"/>
        </w:rPr>
        <w:t>early catch-up)</w:t>
      </w:r>
      <w:r>
        <w:rPr>
          <w:rFonts w:ascii="Garamond" w:hAnsi="Garamond"/>
          <w:sz w:val="24"/>
        </w:rPr>
        <w:t xml:space="preserve"> or</w:t>
      </w:r>
      <w:r w:rsidRPr="00371355">
        <w:rPr>
          <w:rFonts w:ascii="Garamond" w:hAnsi="Garamond"/>
          <w:sz w:val="24"/>
        </w:rPr>
        <w:t xml:space="preserve"> China or India (</w:t>
      </w:r>
      <w:r>
        <w:rPr>
          <w:rFonts w:ascii="Garamond" w:hAnsi="Garamond"/>
          <w:sz w:val="24"/>
        </w:rPr>
        <w:t xml:space="preserve">with a </w:t>
      </w:r>
      <w:r w:rsidRPr="00371355">
        <w:rPr>
          <w:rFonts w:ascii="Garamond" w:hAnsi="Garamond"/>
          <w:sz w:val="24"/>
        </w:rPr>
        <w:t>late</w:t>
      </w:r>
      <w:r>
        <w:rPr>
          <w:rFonts w:ascii="Garamond" w:hAnsi="Garamond"/>
          <w:sz w:val="24"/>
        </w:rPr>
        <w:t>r</w:t>
      </w:r>
      <w:r w:rsidRPr="00371355">
        <w:rPr>
          <w:rFonts w:ascii="Garamond" w:hAnsi="Garamond"/>
          <w:sz w:val="24"/>
        </w:rPr>
        <w:t xml:space="preserve"> catch-up). </w:t>
      </w:r>
    </w:p>
    <w:p w:rsidR="0055194E" w:rsidRPr="00371355" w:rsidRDefault="0055194E" w:rsidP="00734752">
      <w:pPr>
        <w:jc w:val="both"/>
        <w:rPr>
          <w:rFonts w:ascii="Garamond" w:hAnsi="Garamond"/>
          <w:sz w:val="24"/>
        </w:rPr>
      </w:pPr>
      <w:r w:rsidRPr="00371355">
        <w:rPr>
          <w:rFonts w:ascii="Garamond" w:hAnsi="Garamond"/>
          <w:i/>
          <w:sz w:val="24"/>
        </w:rPr>
        <w:t xml:space="preserve">Discuss the oil exporters. </w:t>
      </w:r>
      <w:r w:rsidRPr="00371355">
        <w:rPr>
          <w:rFonts w:ascii="Garamond" w:hAnsi="Garamond"/>
          <w:sz w:val="24"/>
        </w:rPr>
        <w:t>You can point out a few of the oil exporters.</w:t>
      </w:r>
      <w:r w:rsidRPr="00371355">
        <w:rPr>
          <w:rFonts w:ascii="Garamond" w:hAnsi="Garamond"/>
          <w:i/>
          <w:sz w:val="24"/>
        </w:rPr>
        <w:t xml:space="preserve"> </w:t>
      </w:r>
      <w:r w:rsidRPr="00371355">
        <w:rPr>
          <w:rFonts w:ascii="Garamond" w:hAnsi="Garamond"/>
          <w:sz w:val="24"/>
        </w:rPr>
        <w:t>Stop the graph in the late 70s and ask if the students can guess which these countries are and how they got so rich so fast. Ask them if they think there are any problems with being dependent on one major income source. Play the rest, and continue the discussion.</w:t>
      </w:r>
    </w:p>
    <w:p w:rsidR="0055194E" w:rsidRPr="00371355" w:rsidRDefault="0055194E" w:rsidP="00734752">
      <w:pPr>
        <w:jc w:val="both"/>
        <w:rPr>
          <w:rFonts w:ascii="Garamond" w:hAnsi="Garamond"/>
          <w:i/>
          <w:sz w:val="24"/>
        </w:rPr>
      </w:pPr>
      <w:r w:rsidRPr="00371355">
        <w:rPr>
          <w:rFonts w:ascii="Garamond" w:hAnsi="Garamond"/>
          <w:i/>
          <w:sz w:val="24"/>
        </w:rPr>
        <w:t xml:space="preserve">Discuss the effect of HIV. </w:t>
      </w:r>
      <w:r w:rsidRPr="00371355">
        <w:rPr>
          <w:rFonts w:ascii="Garamond" w:hAnsi="Garamond"/>
          <w:sz w:val="24"/>
        </w:rPr>
        <w:t xml:space="preserve">Point out how life expectancy </w:t>
      </w:r>
      <w:r>
        <w:rPr>
          <w:rFonts w:ascii="Garamond" w:hAnsi="Garamond"/>
          <w:sz w:val="24"/>
        </w:rPr>
        <w:t>falls</w:t>
      </w:r>
      <w:r w:rsidRPr="00371355">
        <w:rPr>
          <w:rFonts w:ascii="Garamond" w:hAnsi="Garamond"/>
          <w:sz w:val="24"/>
        </w:rPr>
        <w:t xml:space="preserve"> in many Sub-Saharan countries after 1980. Replay the development several times to make it clear. </w:t>
      </w:r>
      <w:r>
        <w:rPr>
          <w:rFonts w:ascii="Garamond" w:hAnsi="Garamond"/>
          <w:sz w:val="24"/>
        </w:rPr>
        <w:t xml:space="preserve">You can also tick specific countries, such as Botswana or South Africa. </w:t>
      </w:r>
      <w:r w:rsidRPr="00371355">
        <w:rPr>
          <w:rFonts w:ascii="Garamond" w:hAnsi="Garamond"/>
          <w:sz w:val="24"/>
        </w:rPr>
        <w:t>Ask the students what they think is behind this development.</w:t>
      </w:r>
      <w:r w:rsidRPr="00371355">
        <w:rPr>
          <w:rFonts w:ascii="Garamond" w:hAnsi="Garamond"/>
          <w:i/>
          <w:sz w:val="24"/>
        </w:rPr>
        <w:t xml:space="preserve"> </w:t>
      </w:r>
    </w:p>
    <w:p w:rsidR="0055194E" w:rsidRDefault="0055194E" w:rsidP="009C046F">
      <w:pPr>
        <w:jc w:val="both"/>
        <w:rPr>
          <w:rFonts w:ascii="Garamond" w:hAnsi="Garamond"/>
          <w:sz w:val="24"/>
        </w:rPr>
      </w:pPr>
      <w:r w:rsidRPr="00371355">
        <w:rPr>
          <w:rFonts w:ascii="Garamond" w:hAnsi="Garamond"/>
          <w:i/>
          <w:sz w:val="24"/>
        </w:rPr>
        <w:t>Discuss the collapse of the USSR</w:t>
      </w:r>
      <w:r w:rsidRPr="00371355">
        <w:rPr>
          <w:rFonts w:ascii="Garamond" w:hAnsi="Garamond"/>
          <w:sz w:val="24"/>
        </w:rPr>
        <w:t>. Point out the drop in some of the former USSR countries after 1990. Replay the development several times to make it clear. Ask the students what they think is behind this development. Discuss why this happened. Discuss whether all the former Soviet states were affected in the same way.</w:t>
      </w:r>
    </w:p>
    <w:p w:rsidR="0068199D" w:rsidRDefault="0068199D" w:rsidP="009C046F">
      <w:pPr>
        <w:jc w:val="both"/>
        <w:rPr>
          <w:rFonts w:ascii="Cambria" w:hAnsi="Cambria"/>
          <w:b/>
          <w:color w:val="0F243E"/>
          <w:sz w:val="36"/>
        </w:rPr>
      </w:pPr>
    </w:p>
    <w:p w:rsidR="0068199D" w:rsidRDefault="004535AC" w:rsidP="009C046F">
      <w:pPr>
        <w:jc w:val="both"/>
        <w:rPr>
          <w:rFonts w:ascii="Cambria" w:hAnsi="Cambria"/>
          <w:b/>
          <w:color w:val="0F243E"/>
          <w:sz w:val="36"/>
        </w:rPr>
      </w:pPr>
      <w:r w:rsidRPr="004535AC">
        <w:rPr>
          <w:rFonts w:ascii="Garamond" w:hAnsi="Garamond"/>
          <w:sz w:val="24"/>
          <w:szCs w:val="24"/>
        </w:rPr>
      </w:r>
      <w:r w:rsidRPr="004535AC">
        <w:rPr>
          <w:rFonts w:ascii="Garamond" w:hAnsi="Garamond"/>
          <w:sz w:val="24"/>
          <w:szCs w:val="24"/>
        </w:rPr>
        <w:pict>
          <v:shape id="_x0000_s1125" type="#_x0000_t202" style="width:344.55pt;height:333.3pt;mso-position-horizontal-relative:char;mso-position-vertical-relative:line;mso-width-relative:margin;mso-height-relative:margin" fillcolor="#dbe5f1 [660]" strokecolor="#0f243e [1615]">
            <v:textbox style="mso-next-textbox:#_x0000_s1125">
              <w:txbxContent>
                <w:p w:rsidR="00D77944" w:rsidRPr="00D2789E" w:rsidRDefault="00D77944" w:rsidP="00356046">
                  <w:pPr>
                    <w:rPr>
                      <w:rFonts w:ascii="Garamond" w:hAnsi="Garamond"/>
                      <w:b/>
                      <w:sz w:val="20"/>
                      <w:szCs w:val="20"/>
                    </w:rPr>
                  </w:pPr>
                  <w:r w:rsidRPr="00D2789E">
                    <w:rPr>
                      <w:rFonts w:ascii="Garamond" w:hAnsi="Garamond"/>
                      <w:b/>
                      <w:sz w:val="20"/>
                      <w:szCs w:val="20"/>
                    </w:rPr>
                    <w:t>If students ask about the development 1950 - today</w:t>
                  </w:r>
                </w:p>
                <w:p w:rsidR="00D77944" w:rsidRPr="00D2789E" w:rsidRDefault="00D77944" w:rsidP="00356046">
                  <w:pPr>
                    <w:contextualSpacing/>
                    <w:jc w:val="both"/>
                    <w:rPr>
                      <w:rFonts w:ascii="Garamond" w:hAnsi="Garamond"/>
                      <w:sz w:val="20"/>
                      <w:szCs w:val="20"/>
                    </w:rPr>
                  </w:pPr>
                  <w:r w:rsidRPr="00D2789E">
                    <w:rPr>
                      <w:rFonts w:ascii="Garamond" w:hAnsi="Garamond"/>
                      <w:i/>
                      <w:sz w:val="20"/>
                      <w:szCs w:val="20"/>
                    </w:rPr>
                    <w:t>The global health improvements</w:t>
                  </w:r>
                  <w:r w:rsidRPr="00D2789E">
                    <w:rPr>
                      <w:rFonts w:ascii="Garamond" w:hAnsi="Garamond"/>
                      <w:sz w:val="20"/>
                      <w:szCs w:val="20"/>
                    </w:rPr>
                    <w:t>, that started just before 1950, are played out in full after 1950. Health improves even in the poorest countries. However, the HIV/AIDS epidemics caused a major setback in this positive trend. The epidemics begun in the 1980s and has mainly affected the southern tip of Sub-Saharan Africa.</w:t>
                  </w:r>
                </w:p>
                <w:p w:rsidR="00D77944" w:rsidRPr="00E9043A" w:rsidRDefault="00D77944" w:rsidP="00356046">
                  <w:pPr>
                    <w:contextualSpacing/>
                    <w:jc w:val="both"/>
                    <w:rPr>
                      <w:rFonts w:ascii="Garamond" w:hAnsi="Garamond"/>
                      <w:sz w:val="16"/>
                      <w:szCs w:val="16"/>
                    </w:rPr>
                  </w:pPr>
                </w:p>
                <w:p w:rsidR="00D77944" w:rsidRPr="00D2789E" w:rsidRDefault="00D77944" w:rsidP="00356046">
                  <w:pPr>
                    <w:contextualSpacing/>
                    <w:jc w:val="both"/>
                    <w:rPr>
                      <w:rFonts w:ascii="Garamond" w:hAnsi="Garamond"/>
                      <w:sz w:val="20"/>
                      <w:szCs w:val="20"/>
                    </w:rPr>
                  </w:pPr>
                  <w:r w:rsidRPr="00D2789E">
                    <w:rPr>
                      <w:rFonts w:ascii="Garamond" w:hAnsi="Garamond"/>
                      <w:i/>
                      <w:sz w:val="20"/>
                      <w:szCs w:val="20"/>
                    </w:rPr>
                    <w:t>The countries that already had industrialised</w:t>
                  </w:r>
                  <w:r w:rsidRPr="00D2789E">
                    <w:rPr>
                      <w:rFonts w:ascii="Garamond" w:hAnsi="Garamond"/>
                      <w:sz w:val="20"/>
                      <w:szCs w:val="20"/>
                    </w:rPr>
                    <w:t xml:space="preserve"> by 1950s, e.g. “the west”, Japan and a few other, continued to grow richer and healthier. They become “high income countries” by the 1960s. Their economies increasingly moved away from industry and became more focused on other things, such as services. </w:t>
                  </w:r>
                </w:p>
                <w:p w:rsidR="00D77944" w:rsidRPr="00E9043A" w:rsidRDefault="00D77944" w:rsidP="00356046">
                  <w:pPr>
                    <w:contextualSpacing/>
                    <w:jc w:val="both"/>
                    <w:rPr>
                      <w:rFonts w:ascii="Garamond" w:hAnsi="Garamond"/>
                      <w:sz w:val="16"/>
                      <w:szCs w:val="16"/>
                    </w:rPr>
                  </w:pPr>
                </w:p>
                <w:p w:rsidR="00D77944" w:rsidRPr="00D2789E" w:rsidRDefault="00D77944" w:rsidP="00356046">
                  <w:pPr>
                    <w:contextualSpacing/>
                    <w:jc w:val="both"/>
                    <w:rPr>
                      <w:rFonts w:ascii="Garamond" w:hAnsi="Garamond"/>
                      <w:sz w:val="20"/>
                      <w:szCs w:val="20"/>
                    </w:rPr>
                  </w:pPr>
                  <w:r w:rsidRPr="00D2789E">
                    <w:rPr>
                      <w:rFonts w:ascii="Garamond" w:hAnsi="Garamond"/>
                      <w:i/>
                      <w:sz w:val="20"/>
                      <w:szCs w:val="20"/>
                    </w:rPr>
                    <w:t>The industrialisation</w:t>
                  </w:r>
                  <w:r w:rsidRPr="00D2789E">
                    <w:rPr>
                      <w:rFonts w:ascii="Garamond" w:hAnsi="Garamond"/>
                      <w:sz w:val="20"/>
                      <w:szCs w:val="20"/>
                    </w:rPr>
                    <w:t xml:space="preserve"> moved to countries outside “the west”, such as the “Asian Tigers” (South Korea, Taiwan, Singapore and Hong Kong). </w:t>
                  </w:r>
                </w:p>
                <w:p w:rsidR="00D77944" w:rsidRDefault="00D77944" w:rsidP="00356046">
                  <w:pPr>
                    <w:ind w:firstLine="284"/>
                    <w:contextualSpacing/>
                    <w:jc w:val="both"/>
                    <w:rPr>
                      <w:rFonts w:ascii="Garamond" w:hAnsi="Garamond"/>
                      <w:sz w:val="20"/>
                      <w:szCs w:val="20"/>
                    </w:rPr>
                  </w:pPr>
                  <w:r w:rsidRPr="00D2789E">
                    <w:rPr>
                      <w:rFonts w:ascii="Garamond" w:hAnsi="Garamond"/>
                      <w:sz w:val="20"/>
                      <w:szCs w:val="20"/>
                    </w:rPr>
                    <w:t>However, a few countries that used to be among the richest lost ground. South Africa lost ground from the 1970s and on. Argentina had started to lose ground by the depression in the 1930s, and their situation grew worse durin</w:t>
                  </w:r>
                  <w:r>
                    <w:rPr>
                      <w:rFonts w:ascii="Garamond" w:hAnsi="Garamond"/>
                      <w:sz w:val="20"/>
                      <w:szCs w:val="20"/>
                    </w:rPr>
                    <w:t>g the debt crises in the 1980s.</w:t>
                  </w:r>
                </w:p>
                <w:p w:rsidR="00D77944" w:rsidRPr="00E9043A" w:rsidRDefault="00D77944" w:rsidP="00356046">
                  <w:pPr>
                    <w:ind w:firstLine="284"/>
                    <w:contextualSpacing/>
                    <w:jc w:val="both"/>
                    <w:rPr>
                      <w:rFonts w:ascii="Garamond" w:hAnsi="Garamond"/>
                      <w:sz w:val="16"/>
                      <w:szCs w:val="16"/>
                    </w:rPr>
                  </w:pPr>
                </w:p>
                <w:p w:rsidR="00D77944" w:rsidRPr="00D2789E" w:rsidRDefault="00D77944" w:rsidP="00356046">
                  <w:pPr>
                    <w:contextualSpacing/>
                    <w:jc w:val="both"/>
                    <w:rPr>
                      <w:rFonts w:ascii="Garamond" w:hAnsi="Garamond"/>
                      <w:sz w:val="20"/>
                      <w:szCs w:val="20"/>
                    </w:rPr>
                  </w:pPr>
                  <w:r w:rsidRPr="00D2789E">
                    <w:rPr>
                      <w:rFonts w:ascii="Garamond" w:hAnsi="Garamond"/>
                      <w:i/>
                      <w:sz w:val="20"/>
                      <w:szCs w:val="20"/>
                    </w:rPr>
                    <w:t>China</w:t>
                  </w:r>
                  <w:r w:rsidRPr="00D2789E">
                    <w:rPr>
                      <w:rFonts w:ascii="Garamond" w:hAnsi="Garamond"/>
                      <w:sz w:val="20"/>
                      <w:szCs w:val="20"/>
                    </w:rPr>
                    <w:t xml:space="preserve">, the biggest Asian country, came under communist rule in 1949 after decades of political turmoil and war. The incomes rose somewhat up to the 1970s and health improved significantly. </w:t>
                  </w:r>
                </w:p>
                <w:p w:rsidR="00D77944" w:rsidRPr="00D2789E" w:rsidRDefault="00D77944" w:rsidP="00356046">
                  <w:pPr>
                    <w:ind w:firstLine="284"/>
                    <w:contextualSpacing/>
                    <w:jc w:val="both"/>
                    <w:rPr>
                      <w:rFonts w:ascii="Garamond" w:hAnsi="Garamond"/>
                      <w:sz w:val="20"/>
                      <w:szCs w:val="20"/>
                    </w:rPr>
                  </w:pPr>
                  <w:r w:rsidRPr="00D2789E">
                    <w:rPr>
                      <w:rFonts w:ascii="Garamond" w:hAnsi="Garamond"/>
                      <w:sz w:val="20"/>
                      <w:szCs w:val="20"/>
                    </w:rPr>
                    <w:t>However, a massive famine struck the country during the so-called “great leap forward” campaign 1958-61. Economic reforms were initiated in the late 1970s, which were followed by very fast economic growth.</w:t>
                  </w:r>
                </w:p>
                <w:p w:rsidR="00D77944" w:rsidRDefault="00D77944" w:rsidP="00356046">
                  <w:pPr>
                    <w:contextualSpacing/>
                    <w:jc w:val="both"/>
                    <w:rPr>
                      <w:rFonts w:ascii="Garamond" w:hAnsi="Garamond"/>
                      <w:sz w:val="24"/>
                      <w:szCs w:val="24"/>
                    </w:rPr>
                  </w:pPr>
                </w:p>
                <w:p w:rsidR="00D77944" w:rsidRPr="007246A7" w:rsidRDefault="00D77944" w:rsidP="00356046"/>
              </w:txbxContent>
            </v:textbox>
            <w10:wrap type="none"/>
            <w10:anchorlock/>
          </v:shape>
        </w:pict>
      </w:r>
    </w:p>
    <w:p w:rsidR="0068199D" w:rsidRDefault="0068199D" w:rsidP="009C046F">
      <w:pPr>
        <w:jc w:val="both"/>
        <w:rPr>
          <w:rFonts w:ascii="Cambria" w:hAnsi="Cambria"/>
          <w:b/>
          <w:color w:val="0F243E"/>
          <w:sz w:val="36"/>
        </w:rPr>
      </w:pPr>
    </w:p>
    <w:p w:rsidR="0068199D" w:rsidRDefault="0068199D" w:rsidP="009C046F">
      <w:pPr>
        <w:jc w:val="both"/>
        <w:rPr>
          <w:rFonts w:ascii="Garamond" w:hAnsi="Garamond"/>
          <w:sz w:val="24"/>
          <w:szCs w:val="24"/>
        </w:rPr>
      </w:pPr>
    </w:p>
    <w:p w:rsidR="0068199D" w:rsidRDefault="0068199D" w:rsidP="009C046F">
      <w:pPr>
        <w:jc w:val="both"/>
        <w:rPr>
          <w:rFonts w:ascii="Garamond" w:hAnsi="Garamond"/>
          <w:sz w:val="24"/>
          <w:szCs w:val="24"/>
        </w:rPr>
      </w:pPr>
    </w:p>
    <w:p w:rsidR="0068199D" w:rsidRDefault="004535AC" w:rsidP="009C046F">
      <w:pPr>
        <w:jc w:val="both"/>
        <w:rPr>
          <w:rFonts w:ascii="Garamond" w:hAnsi="Garamond"/>
          <w:sz w:val="24"/>
          <w:szCs w:val="24"/>
        </w:rPr>
      </w:pPr>
      <w:r>
        <w:rPr>
          <w:rFonts w:ascii="Garamond" w:hAnsi="Garamond"/>
          <w:sz w:val="24"/>
          <w:szCs w:val="24"/>
        </w:rPr>
      </w:r>
      <w:r>
        <w:rPr>
          <w:rFonts w:ascii="Garamond" w:hAnsi="Garamond"/>
          <w:sz w:val="24"/>
          <w:szCs w:val="24"/>
        </w:rPr>
        <w:pict>
          <v:shape id="_x0000_s1124" type="#_x0000_t202" style="width:338.55pt;height:208.6pt;mso-position-horizontal-relative:char;mso-position-vertical-relative:line;mso-width-relative:margin;mso-height-relative:margin" fillcolor="#dbe5f1 [660]" strokecolor="#0f243e [1615]">
            <v:textbox style="mso-next-textbox:#_x0000_s1124">
              <w:txbxContent>
                <w:p w:rsidR="00D77944" w:rsidRPr="00D2789E" w:rsidRDefault="00D77944" w:rsidP="0068199D">
                  <w:pPr>
                    <w:contextualSpacing/>
                    <w:jc w:val="both"/>
                    <w:rPr>
                      <w:rFonts w:ascii="Garamond" w:hAnsi="Garamond"/>
                      <w:sz w:val="20"/>
                      <w:szCs w:val="20"/>
                    </w:rPr>
                  </w:pPr>
                </w:p>
                <w:p w:rsidR="00D77944" w:rsidRPr="00D2789E" w:rsidRDefault="00D77944" w:rsidP="0068199D">
                  <w:pPr>
                    <w:contextualSpacing/>
                    <w:jc w:val="both"/>
                    <w:rPr>
                      <w:rFonts w:ascii="Garamond" w:hAnsi="Garamond"/>
                      <w:sz w:val="20"/>
                      <w:szCs w:val="20"/>
                    </w:rPr>
                  </w:pPr>
                  <w:r w:rsidRPr="00D2789E">
                    <w:rPr>
                      <w:rFonts w:ascii="Garamond" w:hAnsi="Garamond"/>
                      <w:i/>
                      <w:sz w:val="20"/>
                      <w:szCs w:val="20"/>
                    </w:rPr>
                    <w:t>Oil</w:t>
                  </w:r>
                  <w:r w:rsidRPr="00D2789E">
                    <w:rPr>
                      <w:rFonts w:ascii="Garamond" w:hAnsi="Garamond"/>
                      <w:sz w:val="20"/>
                      <w:szCs w:val="20"/>
                    </w:rPr>
                    <w:t xml:space="preserve"> became even more important as a source of energy after the war. A few oil exporters, many of which were Arab countries, became rich extremely fast. Oil prices increased sharply in 1974 and 1979, which is called to the 1</w:t>
                  </w:r>
                  <w:r w:rsidRPr="00D2789E">
                    <w:rPr>
                      <w:rFonts w:ascii="Garamond" w:hAnsi="Garamond"/>
                      <w:sz w:val="20"/>
                      <w:szCs w:val="20"/>
                      <w:vertAlign w:val="superscript"/>
                    </w:rPr>
                    <w:t>st</w:t>
                  </w:r>
                  <w:r w:rsidRPr="00D2789E">
                    <w:rPr>
                      <w:rFonts w:ascii="Garamond" w:hAnsi="Garamond"/>
                      <w:sz w:val="20"/>
                      <w:szCs w:val="20"/>
                    </w:rPr>
                    <w:t xml:space="preserve"> and 2</w:t>
                  </w:r>
                  <w:r w:rsidRPr="00D2789E">
                    <w:rPr>
                      <w:rFonts w:ascii="Garamond" w:hAnsi="Garamond"/>
                      <w:sz w:val="20"/>
                      <w:szCs w:val="20"/>
                      <w:vertAlign w:val="superscript"/>
                    </w:rPr>
                    <w:t>nd</w:t>
                  </w:r>
                  <w:r w:rsidRPr="00D2789E">
                    <w:rPr>
                      <w:rFonts w:ascii="Garamond" w:hAnsi="Garamond"/>
                      <w:sz w:val="20"/>
                      <w:szCs w:val="20"/>
                    </w:rPr>
                    <w:t xml:space="preserve"> oil crisis. </w:t>
                  </w:r>
                </w:p>
                <w:p w:rsidR="00D77944" w:rsidRPr="00D2789E" w:rsidRDefault="00D77944" w:rsidP="0068199D">
                  <w:pPr>
                    <w:ind w:firstLine="284"/>
                    <w:contextualSpacing/>
                    <w:jc w:val="both"/>
                    <w:rPr>
                      <w:rFonts w:ascii="Garamond" w:hAnsi="Garamond"/>
                      <w:sz w:val="20"/>
                      <w:szCs w:val="20"/>
                    </w:rPr>
                  </w:pPr>
                  <w:r w:rsidRPr="00D2789E">
                    <w:rPr>
                      <w:rFonts w:ascii="Garamond" w:hAnsi="Garamond"/>
                      <w:sz w:val="20"/>
                      <w:szCs w:val="20"/>
                    </w:rPr>
                    <w:t>The oil exporters benefitted from this. The oil prices fell back again in the 1980s and most oil exporters experienced falling incomes. However, they are still very rich. Note that the data is problematic for many oil exporters.</w:t>
                  </w:r>
                </w:p>
                <w:p w:rsidR="00D77944" w:rsidRPr="00D2789E" w:rsidRDefault="00D77944" w:rsidP="0068199D">
                  <w:pPr>
                    <w:contextualSpacing/>
                    <w:rPr>
                      <w:rFonts w:ascii="Garamond" w:hAnsi="Garamond"/>
                      <w:sz w:val="20"/>
                      <w:szCs w:val="20"/>
                    </w:rPr>
                  </w:pPr>
                </w:p>
                <w:p w:rsidR="00D77944" w:rsidRPr="00D2789E" w:rsidRDefault="00D77944" w:rsidP="0068199D">
                  <w:pPr>
                    <w:contextualSpacing/>
                    <w:jc w:val="both"/>
                    <w:rPr>
                      <w:rFonts w:ascii="Garamond" w:hAnsi="Garamond"/>
                      <w:sz w:val="20"/>
                      <w:szCs w:val="20"/>
                    </w:rPr>
                  </w:pPr>
                  <w:r w:rsidRPr="00D2789E">
                    <w:rPr>
                      <w:rFonts w:ascii="Garamond" w:hAnsi="Garamond"/>
                      <w:i/>
                      <w:sz w:val="20"/>
                      <w:szCs w:val="20"/>
                    </w:rPr>
                    <w:t>There were several notable disasters</w:t>
                  </w:r>
                  <w:r w:rsidRPr="00D2789E">
                    <w:rPr>
                      <w:rFonts w:ascii="Garamond" w:hAnsi="Garamond"/>
                      <w:sz w:val="20"/>
                      <w:szCs w:val="20"/>
                    </w:rPr>
                    <w:t xml:space="preserve"> after 1950, such as the Chinese famine in 1958-61, the genocide in Cambodia 1975-79 and the Rwandan genocide in 1994. Note that all disasters are not visible in the data, or the data might not fully reflect the accurate chronology. This is due to lack of data, but we are working to improve this. </w:t>
                  </w:r>
                </w:p>
                <w:p w:rsidR="00D77944" w:rsidRPr="007246A7" w:rsidRDefault="00D77944" w:rsidP="0068199D"/>
              </w:txbxContent>
            </v:textbox>
            <w10:wrap type="none"/>
            <w10:anchorlock/>
          </v:shape>
        </w:pict>
      </w:r>
    </w:p>
    <w:p w:rsidR="0055194E" w:rsidRPr="009C046F" w:rsidRDefault="00356046" w:rsidP="009C046F">
      <w:pPr>
        <w:jc w:val="both"/>
        <w:rPr>
          <w:rFonts w:ascii="Cambria" w:hAnsi="Cambria"/>
          <w:b/>
          <w:color w:val="0F243E"/>
          <w:sz w:val="36"/>
        </w:rPr>
      </w:pPr>
      <w:r>
        <w:rPr>
          <w:rFonts w:ascii="Cambria" w:hAnsi="Cambria"/>
          <w:b/>
          <w:color w:val="0F243E"/>
          <w:sz w:val="36"/>
        </w:rPr>
        <w:br w:type="column"/>
      </w:r>
      <w:r w:rsidR="0055194E">
        <w:rPr>
          <w:rFonts w:ascii="Cambria" w:hAnsi="Cambria"/>
          <w:b/>
          <w:color w:val="0F243E"/>
          <w:sz w:val="36"/>
        </w:rPr>
        <w:lastRenderedPageBreak/>
        <w:t xml:space="preserve">9. </w:t>
      </w:r>
      <w:r w:rsidR="0055194E" w:rsidRPr="009C046F">
        <w:rPr>
          <w:rFonts w:ascii="Cambria" w:hAnsi="Cambria"/>
          <w:b/>
          <w:color w:val="0F243E"/>
          <w:sz w:val="36"/>
        </w:rPr>
        <w:t xml:space="preserve"> Summarize </w:t>
      </w:r>
    </w:p>
    <w:p w:rsidR="0055194E" w:rsidRPr="00361A08" w:rsidRDefault="0055194E" w:rsidP="00361A08">
      <w:pPr>
        <w:jc w:val="both"/>
        <w:rPr>
          <w:rFonts w:ascii="Garamond" w:hAnsi="Garamond"/>
          <w:sz w:val="24"/>
        </w:rPr>
      </w:pPr>
      <w:r w:rsidRPr="00371355">
        <w:rPr>
          <w:rFonts w:ascii="Garamond" w:hAnsi="Garamond"/>
          <w:i/>
          <w:sz w:val="24"/>
        </w:rPr>
        <w:t>Summarize</w:t>
      </w:r>
      <w:r w:rsidRPr="00371355">
        <w:rPr>
          <w:rFonts w:ascii="Garamond" w:hAnsi="Garamond"/>
          <w:sz w:val="24"/>
        </w:rPr>
        <w:t xml:space="preserve"> the key points:</w:t>
      </w:r>
    </w:p>
    <w:p w:rsidR="0055194E" w:rsidRPr="00371355" w:rsidRDefault="0055194E" w:rsidP="00BE3D5F">
      <w:pPr>
        <w:pStyle w:val="Liststycke"/>
        <w:numPr>
          <w:ilvl w:val="0"/>
          <w:numId w:val="6"/>
        </w:numPr>
        <w:ind w:left="357" w:hanging="357"/>
        <w:jc w:val="both"/>
        <w:rPr>
          <w:rFonts w:ascii="Garamond" w:hAnsi="Garamond"/>
          <w:sz w:val="24"/>
        </w:rPr>
      </w:pPr>
      <w:r w:rsidRPr="00371355">
        <w:rPr>
          <w:rFonts w:ascii="Garamond" w:hAnsi="Garamond"/>
          <w:sz w:val="24"/>
        </w:rPr>
        <w:t xml:space="preserve">In 1800 </w:t>
      </w:r>
      <w:r>
        <w:rPr>
          <w:rFonts w:ascii="Garamond" w:hAnsi="Garamond"/>
          <w:sz w:val="24"/>
        </w:rPr>
        <w:t>income per person was low and life expectancy was very short in all countries.</w:t>
      </w:r>
    </w:p>
    <w:p w:rsidR="0055194E" w:rsidRPr="00B82BDA" w:rsidRDefault="0055194E" w:rsidP="00BE3D5F">
      <w:pPr>
        <w:pStyle w:val="Liststycke"/>
        <w:numPr>
          <w:ilvl w:val="0"/>
          <w:numId w:val="6"/>
        </w:numPr>
        <w:spacing w:after="0"/>
        <w:rPr>
          <w:rFonts w:ascii="Garamond" w:hAnsi="Garamond"/>
          <w:sz w:val="24"/>
        </w:rPr>
      </w:pPr>
      <w:r>
        <w:rPr>
          <w:rFonts w:ascii="Garamond" w:hAnsi="Garamond"/>
          <w:sz w:val="24"/>
        </w:rPr>
        <w:t>H</w:t>
      </w:r>
      <w:r w:rsidRPr="00B82BDA">
        <w:rPr>
          <w:rFonts w:ascii="Garamond" w:hAnsi="Garamond"/>
          <w:sz w:val="24"/>
        </w:rPr>
        <w:t>ealth is better everywhere</w:t>
      </w:r>
      <w:r>
        <w:rPr>
          <w:rFonts w:ascii="Garamond" w:hAnsi="Garamond"/>
          <w:sz w:val="24"/>
        </w:rPr>
        <w:t xml:space="preserve"> today</w:t>
      </w:r>
      <w:r w:rsidRPr="00B82BDA">
        <w:rPr>
          <w:rFonts w:ascii="Garamond" w:hAnsi="Garamond"/>
          <w:sz w:val="24"/>
        </w:rPr>
        <w:t>, even in the poorest countries</w:t>
      </w:r>
      <w:r>
        <w:rPr>
          <w:rFonts w:ascii="Garamond" w:hAnsi="Garamond"/>
          <w:sz w:val="24"/>
        </w:rPr>
        <w:t>.</w:t>
      </w:r>
    </w:p>
    <w:p w:rsidR="0055194E" w:rsidRPr="00B82BDA" w:rsidRDefault="0055194E" w:rsidP="00BE3D5F">
      <w:pPr>
        <w:pStyle w:val="Liststycke"/>
        <w:numPr>
          <w:ilvl w:val="0"/>
          <w:numId w:val="6"/>
        </w:numPr>
        <w:spacing w:after="0"/>
        <w:rPr>
          <w:rFonts w:ascii="Garamond" w:hAnsi="Garamond"/>
          <w:sz w:val="24"/>
        </w:rPr>
      </w:pPr>
      <w:r>
        <w:rPr>
          <w:rFonts w:ascii="Garamond" w:hAnsi="Garamond"/>
          <w:sz w:val="24"/>
        </w:rPr>
        <w:t>I</w:t>
      </w:r>
      <w:r w:rsidRPr="00B82BDA">
        <w:rPr>
          <w:rFonts w:ascii="Garamond" w:hAnsi="Garamond"/>
          <w:sz w:val="24"/>
        </w:rPr>
        <w:t xml:space="preserve">ncome is </w:t>
      </w:r>
      <w:r>
        <w:rPr>
          <w:rFonts w:ascii="Garamond" w:hAnsi="Garamond"/>
          <w:sz w:val="24"/>
        </w:rPr>
        <w:t xml:space="preserve">much higher </w:t>
      </w:r>
      <w:r w:rsidRPr="00B82BDA">
        <w:rPr>
          <w:rFonts w:ascii="Garamond" w:hAnsi="Garamond"/>
          <w:sz w:val="24"/>
        </w:rPr>
        <w:t xml:space="preserve">in </w:t>
      </w:r>
      <w:r w:rsidRPr="00406ED4">
        <w:rPr>
          <w:rFonts w:ascii="Garamond" w:hAnsi="Garamond"/>
          <w:sz w:val="24"/>
        </w:rPr>
        <w:t>most, but not all,</w:t>
      </w:r>
      <w:r w:rsidRPr="00B82BDA">
        <w:rPr>
          <w:rFonts w:ascii="Garamond" w:hAnsi="Garamond"/>
          <w:sz w:val="24"/>
        </w:rPr>
        <w:t xml:space="preserve"> countries today.</w:t>
      </w:r>
    </w:p>
    <w:p w:rsidR="0055194E" w:rsidRDefault="0055194E" w:rsidP="00BE3D5F">
      <w:pPr>
        <w:pStyle w:val="Liststycke"/>
        <w:numPr>
          <w:ilvl w:val="0"/>
          <w:numId w:val="6"/>
        </w:numPr>
        <w:spacing w:after="0"/>
        <w:rPr>
          <w:rFonts w:ascii="Garamond" w:hAnsi="Garamond"/>
          <w:sz w:val="24"/>
        </w:rPr>
      </w:pPr>
      <w:r w:rsidRPr="00406ED4">
        <w:rPr>
          <w:rFonts w:ascii="Garamond" w:hAnsi="Garamond"/>
          <w:sz w:val="24"/>
        </w:rPr>
        <w:t>The income and health</w:t>
      </w:r>
      <w:r>
        <w:rPr>
          <w:rFonts w:ascii="Garamond" w:hAnsi="Garamond"/>
          <w:sz w:val="24"/>
        </w:rPr>
        <w:t xml:space="preserve"> gaps</w:t>
      </w:r>
      <w:r w:rsidRPr="00406ED4">
        <w:rPr>
          <w:rFonts w:ascii="Garamond" w:hAnsi="Garamond"/>
          <w:sz w:val="24"/>
        </w:rPr>
        <w:t xml:space="preserve"> between countries are larger today.</w:t>
      </w:r>
    </w:p>
    <w:p w:rsidR="0055194E" w:rsidRPr="00C42A9D" w:rsidRDefault="0055194E" w:rsidP="00BE3D5F">
      <w:pPr>
        <w:pStyle w:val="Liststycke"/>
        <w:numPr>
          <w:ilvl w:val="0"/>
          <w:numId w:val="6"/>
        </w:numPr>
        <w:spacing w:after="0"/>
        <w:jc w:val="both"/>
        <w:rPr>
          <w:rFonts w:ascii="Garamond" w:hAnsi="Garamond"/>
          <w:sz w:val="24"/>
        </w:rPr>
      </w:pPr>
      <w:r w:rsidRPr="00C42A9D">
        <w:rPr>
          <w:rFonts w:ascii="Garamond" w:hAnsi="Garamond"/>
          <w:sz w:val="24"/>
        </w:rPr>
        <w:t>Today, most people l</w:t>
      </w:r>
      <w:r>
        <w:rPr>
          <w:rFonts w:ascii="Garamond" w:hAnsi="Garamond"/>
          <w:sz w:val="24"/>
        </w:rPr>
        <w:t>ive in “middle-income” countries.</w:t>
      </w:r>
    </w:p>
    <w:p w:rsidR="0055194E" w:rsidRDefault="0055194E" w:rsidP="009C046F">
      <w:pPr>
        <w:jc w:val="both"/>
        <w:rPr>
          <w:rFonts w:ascii="Cambria" w:hAnsi="Cambria"/>
          <w:b/>
          <w:color w:val="0F243E"/>
          <w:sz w:val="36"/>
        </w:rPr>
      </w:pPr>
    </w:p>
    <w:p w:rsidR="0055194E" w:rsidRDefault="0055194E" w:rsidP="009C046F">
      <w:pPr>
        <w:jc w:val="both"/>
        <w:rPr>
          <w:rFonts w:ascii="Cambria" w:hAnsi="Cambria"/>
          <w:b/>
          <w:color w:val="0F243E"/>
          <w:sz w:val="36"/>
        </w:rPr>
      </w:pPr>
    </w:p>
    <w:p w:rsidR="0055194E" w:rsidRPr="009C046F" w:rsidRDefault="00356046" w:rsidP="009C046F">
      <w:pPr>
        <w:jc w:val="both"/>
        <w:rPr>
          <w:rFonts w:ascii="Cambria" w:hAnsi="Cambria"/>
          <w:b/>
          <w:color w:val="0F243E"/>
          <w:sz w:val="36"/>
        </w:rPr>
      </w:pPr>
      <w:r>
        <w:rPr>
          <w:rFonts w:ascii="Cambria" w:hAnsi="Cambria"/>
          <w:b/>
          <w:color w:val="0F243E"/>
          <w:sz w:val="36"/>
        </w:rPr>
        <w:br w:type="column"/>
      </w:r>
      <w:r w:rsidR="0055194E">
        <w:rPr>
          <w:rFonts w:ascii="Cambria" w:hAnsi="Cambria"/>
          <w:b/>
          <w:color w:val="0F243E"/>
          <w:sz w:val="36"/>
        </w:rPr>
        <w:lastRenderedPageBreak/>
        <w:t>Other p</w:t>
      </w:r>
      <w:r w:rsidR="0055194E" w:rsidRPr="009C046F">
        <w:rPr>
          <w:rFonts w:ascii="Cambria" w:hAnsi="Cambria"/>
          <w:b/>
          <w:color w:val="0F243E"/>
          <w:sz w:val="36"/>
        </w:rPr>
        <w:t>ossible expansions</w:t>
      </w:r>
    </w:p>
    <w:p w:rsidR="0055194E" w:rsidRPr="00734752" w:rsidRDefault="0055194E" w:rsidP="00734752">
      <w:pPr>
        <w:jc w:val="both"/>
        <w:rPr>
          <w:rFonts w:ascii="Garamond" w:hAnsi="Garamond"/>
          <w:sz w:val="24"/>
        </w:rPr>
      </w:pPr>
      <w:r>
        <w:rPr>
          <w:rFonts w:ascii="Garamond" w:hAnsi="Garamond"/>
          <w:i/>
          <w:sz w:val="24"/>
        </w:rPr>
        <w:t xml:space="preserve">Select and compare two countries, e.g. the UK and China. </w:t>
      </w:r>
      <w:r>
        <w:rPr>
          <w:rFonts w:ascii="Garamond" w:hAnsi="Garamond"/>
          <w:sz w:val="24"/>
        </w:rPr>
        <w:t xml:space="preserve">You can follow the two countries over time by clicking on the bubbles and ticking the box called “trails”. </w:t>
      </w:r>
    </w:p>
    <w:p w:rsidR="0055194E" w:rsidRDefault="0055194E" w:rsidP="00734752">
      <w:pPr>
        <w:jc w:val="both"/>
        <w:rPr>
          <w:rFonts w:ascii="Garamond" w:hAnsi="Garamond"/>
          <w:sz w:val="24"/>
        </w:rPr>
      </w:pPr>
      <w:r w:rsidRPr="00371355">
        <w:rPr>
          <w:rFonts w:ascii="Garamond" w:hAnsi="Garamond"/>
          <w:i/>
          <w:sz w:val="24"/>
        </w:rPr>
        <w:t>Discuss the environmental effects</w:t>
      </w:r>
      <w:r>
        <w:rPr>
          <w:rFonts w:ascii="Garamond" w:hAnsi="Garamond"/>
          <w:i/>
          <w:sz w:val="24"/>
        </w:rPr>
        <w:t xml:space="preserve"> of development</w:t>
      </w:r>
      <w:r w:rsidRPr="00371355">
        <w:rPr>
          <w:rFonts w:ascii="Garamond" w:hAnsi="Garamond"/>
          <w:i/>
          <w:sz w:val="24"/>
        </w:rPr>
        <w:t>.</w:t>
      </w:r>
      <w:r w:rsidRPr="00371355">
        <w:rPr>
          <w:rFonts w:ascii="Garamond" w:hAnsi="Garamond"/>
          <w:sz w:val="24"/>
        </w:rPr>
        <w:t xml:space="preserve"> Gapminder has data on CO2 emissions (both total and per capita). You can display CO2 emis</w:t>
      </w:r>
      <w:r>
        <w:rPr>
          <w:rFonts w:ascii="Garamond" w:hAnsi="Garamond"/>
          <w:sz w:val="24"/>
        </w:rPr>
        <w:t>sions per capita against income</w:t>
      </w:r>
      <w:r w:rsidRPr="00371355">
        <w:rPr>
          <w:rFonts w:ascii="Garamond" w:hAnsi="Garamond"/>
          <w:sz w:val="24"/>
        </w:rPr>
        <w:t xml:space="preserve">. </w:t>
      </w:r>
    </w:p>
    <w:p w:rsidR="0055194E" w:rsidRPr="00371355" w:rsidRDefault="0055194E" w:rsidP="00734752">
      <w:pPr>
        <w:jc w:val="both"/>
        <w:rPr>
          <w:rFonts w:ascii="Garamond" w:hAnsi="Garamond"/>
          <w:sz w:val="24"/>
        </w:rPr>
      </w:pPr>
      <w:r w:rsidRPr="00371355">
        <w:rPr>
          <w:rFonts w:ascii="Garamond" w:hAnsi="Garamond"/>
          <w:i/>
          <w:sz w:val="24"/>
        </w:rPr>
        <w:t xml:space="preserve">Discuss the link between income and poverty in more detail. </w:t>
      </w:r>
      <w:r w:rsidRPr="00371355">
        <w:rPr>
          <w:rFonts w:ascii="Garamond" w:hAnsi="Garamond"/>
          <w:sz w:val="24"/>
        </w:rPr>
        <w:t>Gapminder has data</w:t>
      </w:r>
      <w:r>
        <w:rPr>
          <w:rFonts w:ascii="Garamond" w:hAnsi="Garamond"/>
          <w:sz w:val="24"/>
        </w:rPr>
        <w:t xml:space="preserve"> on absolute poverty and income distribution</w:t>
      </w:r>
      <w:r w:rsidRPr="00371355">
        <w:rPr>
          <w:rFonts w:ascii="Garamond" w:hAnsi="Garamond"/>
          <w:sz w:val="24"/>
        </w:rPr>
        <w:t xml:space="preserve">. </w:t>
      </w:r>
    </w:p>
    <w:p w:rsidR="0055194E" w:rsidRDefault="0055194E" w:rsidP="00734752">
      <w:pPr>
        <w:jc w:val="both"/>
        <w:rPr>
          <w:rFonts w:ascii="Garamond" w:hAnsi="Garamond"/>
          <w:sz w:val="24"/>
        </w:rPr>
      </w:pPr>
      <w:r w:rsidRPr="00371355">
        <w:rPr>
          <w:rFonts w:ascii="Garamond" w:hAnsi="Garamond"/>
          <w:i/>
          <w:sz w:val="24"/>
        </w:rPr>
        <w:t>Discuss how the world might look when the students are old.</w:t>
      </w:r>
      <w:r w:rsidRPr="00371355">
        <w:rPr>
          <w:rFonts w:ascii="Garamond" w:hAnsi="Garamond"/>
          <w:sz w:val="24"/>
        </w:rPr>
        <w:t xml:space="preserve"> What are the prospects for more improvements? What assumptions about the world that we hold today might turn out to be wrong? Why? </w:t>
      </w:r>
    </w:p>
    <w:p w:rsidR="0055194E" w:rsidRDefault="0055194E" w:rsidP="00E332FF">
      <w:pPr>
        <w:jc w:val="both"/>
        <w:rPr>
          <w:rFonts w:ascii="Garamond" w:hAnsi="Garamond"/>
          <w:sz w:val="24"/>
        </w:rPr>
      </w:pPr>
      <w:r>
        <w:rPr>
          <w:rFonts w:ascii="Garamond" w:hAnsi="Garamond"/>
          <w:i/>
          <w:sz w:val="24"/>
        </w:rPr>
        <w:t>Display income as “subsistence income per person”</w:t>
      </w:r>
      <w:r w:rsidRPr="00371355">
        <w:rPr>
          <w:rFonts w:ascii="Garamond" w:hAnsi="Garamond"/>
          <w:i/>
          <w:sz w:val="24"/>
        </w:rPr>
        <w:t>.</w:t>
      </w:r>
      <w:r w:rsidRPr="00371355">
        <w:rPr>
          <w:rFonts w:ascii="Garamond" w:hAnsi="Garamond"/>
          <w:sz w:val="24"/>
        </w:rPr>
        <w:t xml:space="preserve"> </w:t>
      </w:r>
      <w:r>
        <w:rPr>
          <w:rFonts w:ascii="Garamond" w:hAnsi="Garamond"/>
          <w:sz w:val="24"/>
        </w:rPr>
        <w:t xml:space="preserve">Instead of expressing the income in $ per person you can express it in what is known as “subsistence income”. </w:t>
      </w:r>
    </w:p>
    <w:p w:rsidR="0055194E" w:rsidRDefault="0055194E" w:rsidP="00E332FF">
      <w:pPr>
        <w:jc w:val="both"/>
        <w:rPr>
          <w:rFonts w:ascii="Garamond" w:hAnsi="Garamond"/>
          <w:sz w:val="24"/>
        </w:rPr>
      </w:pPr>
      <w:r>
        <w:rPr>
          <w:rFonts w:ascii="Garamond" w:hAnsi="Garamond"/>
          <w:sz w:val="24"/>
        </w:rPr>
        <w:t xml:space="preserve">You find subsistence income under “for advanced users” and then “alternative GDP data”. You can also open this link: </w:t>
      </w:r>
      <w:hyperlink r:id="rId32" w:history="1">
        <w:r w:rsidR="0068199D" w:rsidRPr="003C165C">
          <w:rPr>
            <w:rStyle w:val="Hyperlnk"/>
            <w:rFonts w:ascii="Garamond" w:hAnsi="Garamond"/>
            <w:bCs/>
            <w:sz w:val="24"/>
            <w:szCs w:val="24"/>
          </w:rPr>
          <w:t>http://tinyurl.com/gapsubsistence</w:t>
        </w:r>
      </w:hyperlink>
    </w:p>
    <w:p w:rsidR="0055194E" w:rsidRDefault="0055194E" w:rsidP="00E332FF">
      <w:pPr>
        <w:jc w:val="both"/>
        <w:rPr>
          <w:rFonts w:ascii="Garamond" w:hAnsi="Garamond"/>
          <w:sz w:val="24"/>
        </w:rPr>
      </w:pPr>
      <w:r>
        <w:rPr>
          <w:rFonts w:ascii="Garamond" w:hAnsi="Garamond"/>
          <w:sz w:val="24"/>
        </w:rPr>
        <w:t>The “subsistence income”</w:t>
      </w:r>
      <w:r w:rsidRPr="00371355">
        <w:rPr>
          <w:rFonts w:ascii="Garamond" w:hAnsi="Garamond"/>
          <w:sz w:val="24"/>
        </w:rPr>
        <w:t xml:space="preserve"> </w:t>
      </w:r>
      <w:r>
        <w:rPr>
          <w:rFonts w:ascii="Garamond" w:hAnsi="Garamond"/>
          <w:sz w:val="24"/>
        </w:rPr>
        <w:t xml:space="preserve">equals $456.45 per year, or $1.25 per day. This corresponds to what is known as the international poverty line. A person earning </w:t>
      </w:r>
      <w:r w:rsidRPr="003C165C">
        <w:rPr>
          <w:rFonts w:ascii="Garamond" w:hAnsi="Garamond"/>
          <w:i/>
          <w:sz w:val="24"/>
        </w:rPr>
        <w:t>less</w:t>
      </w:r>
      <w:r>
        <w:rPr>
          <w:rFonts w:ascii="Garamond" w:hAnsi="Garamond"/>
          <w:sz w:val="24"/>
        </w:rPr>
        <w:t xml:space="preserve"> than $1.25 per day is considered to live in absolute poverty. </w:t>
      </w:r>
    </w:p>
    <w:p w:rsidR="0055194E" w:rsidRDefault="0055194E" w:rsidP="00E332FF">
      <w:pPr>
        <w:jc w:val="both"/>
        <w:rPr>
          <w:rFonts w:ascii="Garamond" w:hAnsi="Garamond"/>
          <w:sz w:val="24"/>
        </w:rPr>
      </w:pPr>
      <w:r>
        <w:rPr>
          <w:rFonts w:ascii="Garamond" w:hAnsi="Garamond"/>
          <w:sz w:val="24"/>
        </w:rPr>
        <w:lastRenderedPageBreak/>
        <w:t xml:space="preserve">Hence, the “subsistence income” can be thought of as a daily basket containing the bare necessities of life: some porridge, a bare minimum of protein etc. A person who earns twice the subsistence income can afford two such baskets per day, or choose to consume a better selection of food and goods. </w:t>
      </w:r>
    </w:p>
    <w:p w:rsidR="0055194E" w:rsidRDefault="0055194E" w:rsidP="00E332FF">
      <w:pPr>
        <w:jc w:val="both"/>
        <w:rPr>
          <w:rFonts w:ascii="Garamond" w:hAnsi="Garamond"/>
          <w:sz w:val="24"/>
        </w:rPr>
      </w:pPr>
      <w:r>
        <w:rPr>
          <w:rFonts w:ascii="Garamond" w:hAnsi="Garamond"/>
          <w:sz w:val="24"/>
        </w:rPr>
        <w:t>A person who earns 100 times the subsistence income (the average in the richest countries today), can afford 100 such baskets, or choose to consume an even more luxurious basket containing the full range of goods and services available today.</w:t>
      </w:r>
    </w:p>
    <w:p w:rsidR="0055194E" w:rsidRPr="00371355" w:rsidRDefault="0055194E" w:rsidP="00E332FF">
      <w:pPr>
        <w:jc w:val="both"/>
        <w:rPr>
          <w:rFonts w:ascii="Garamond" w:hAnsi="Garamond"/>
          <w:sz w:val="24"/>
        </w:rPr>
      </w:pPr>
    </w:p>
    <w:p w:rsidR="0055194E" w:rsidRPr="00371355" w:rsidRDefault="0055194E" w:rsidP="00734752">
      <w:pPr>
        <w:jc w:val="both"/>
        <w:rPr>
          <w:rFonts w:ascii="Garamond" w:hAnsi="Garamond"/>
          <w:sz w:val="24"/>
        </w:rPr>
      </w:pPr>
    </w:p>
    <w:p w:rsidR="0055194E" w:rsidRPr="00371355" w:rsidRDefault="0055194E" w:rsidP="00734752">
      <w:pPr>
        <w:jc w:val="both"/>
        <w:rPr>
          <w:rFonts w:ascii="Garamond" w:hAnsi="Garamond"/>
          <w:sz w:val="24"/>
        </w:rPr>
      </w:pPr>
    </w:p>
    <w:p w:rsidR="0055194E" w:rsidRPr="00371355" w:rsidRDefault="0055194E" w:rsidP="000C6648">
      <w:pPr>
        <w:rPr>
          <w:rFonts w:ascii="Garamond" w:hAnsi="Garamond"/>
          <w:sz w:val="24"/>
        </w:rPr>
        <w:sectPr w:rsidR="0055194E" w:rsidRPr="00371355">
          <w:headerReference w:type="default" r:id="rId33"/>
          <w:type w:val="continuous"/>
          <w:pgSz w:w="16838" w:h="11906" w:orient="landscape"/>
          <w:pgMar w:top="1417" w:right="1417" w:bottom="1417" w:left="1417" w:header="708" w:footer="708" w:gutter="0"/>
          <w:cols w:num="2" w:space="708"/>
          <w:docGrid w:linePitch="360"/>
        </w:sectPr>
      </w:pPr>
    </w:p>
    <w:p w:rsidR="0055194E" w:rsidRPr="005D3591" w:rsidRDefault="0055194E" w:rsidP="008065BD">
      <w:pPr>
        <w:jc w:val="center"/>
        <w:rPr>
          <w:rFonts w:ascii="Cambria" w:hAnsi="Cambria" w:cs="Arial"/>
          <w:color w:val="0F243E"/>
          <w:sz w:val="28"/>
        </w:rPr>
      </w:pPr>
      <w:r>
        <w:rPr>
          <w:rFonts w:ascii="Cambria" w:hAnsi="Cambria" w:cs="Arial"/>
          <w:color w:val="0F243E"/>
          <w:sz w:val="28"/>
        </w:rPr>
        <w:lastRenderedPageBreak/>
        <w:t>Appendix</w:t>
      </w:r>
      <w:r w:rsidRPr="005D3591">
        <w:rPr>
          <w:rFonts w:ascii="Cambria" w:hAnsi="Cambria" w:cs="Arial"/>
          <w:color w:val="0F243E"/>
          <w:sz w:val="28"/>
        </w:rPr>
        <w:t>:</w:t>
      </w:r>
    </w:p>
    <w:p w:rsidR="0055194E" w:rsidRDefault="0055194E" w:rsidP="008065BD">
      <w:pPr>
        <w:jc w:val="center"/>
        <w:rPr>
          <w:rFonts w:ascii="Cambria" w:hAnsi="Cambria" w:cs="Arial"/>
          <w:b/>
          <w:color w:val="0F243E"/>
          <w:sz w:val="96"/>
        </w:rPr>
      </w:pPr>
      <w:r w:rsidRPr="008065BD">
        <w:rPr>
          <w:rFonts w:ascii="Cambria" w:hAnsi="Cambria" w:cs="Arial"/>
          <w:b/>
          <w:color w:val="0F243E"/>
          <w:sz w:val="96"/>
        </w:rPr>
        <w:t>If students ask</w:t>
      </w:r>
    </w:p>
    <w:p w:rsidR="0055194E" w:rsidRPr="00053232" w:rsidRDefault="0055194E" w:rsidP="008065BD">
      <w:pPr>
        <w:jc w:val="center"/>
        <w:rPr>
          <w:rFonts w:ascii="Garamond" w:hAnsi="Garamond"/>
          <w:color w:val="0F243E"/>
          <w:sz w:val="28"/>
        </w:rPr>
      </w:pPr>
      <w:r w:rsidRPr="00053232">
        <w:rPr>
          <w:rFonts w:ascii="Garamond" w:hAnsi="Garamond"/>
          <w:color w:val="0F243E"/>
          <w:sz w:val="28"/>
        </w:rPr>
        <w:t>Background information for the teacher</w:t>
      </w:r>
    </w:p>
    <w:p w:rsidR="0055194E" w:rsidRPr="00371355" w:rsidRDefault="0055194E" w:rsidP="00B7027E">
      <w:pPr>
        <w:jc w:val="center"/>
        <w:rPr>
          <w:rFonts w:ascii="Garamond" w:hAnsi="Garamond" w:cs="Arial"/>
          <w:b/>
          <w:sz w:val="24"/>
        </w:rPr>
        <w:sectPr w:rsidR="0055194E" w:rsidRPr="00371355">
          <w:headerReference w:type="default" r:id="rId34"/>
          <w:pgSz w:w="16838" w:h="11906" w:orient="landscape"/>
          <w:pgMar w:top="1417" w:right="1417" w:bottom="1417" w:left="1417" w:header="708" w:footer="708" w:gutter="0"/>
          <w:cols w:space="708"/>
          <w:docGrid w:linePitch="360"/>
        </w:sectPr>
      </w:pPr>
    </w:p>
    <w:p w:rsidR="0055194E" w:rsidRPr="008237BB" w:rsidRDefault="00DA7BD1" w:rsidP="008237BB">
      <w:pPr>
        <w:rPr>
          <w:b/>
          <w:color w:val="0F243E"/>
        </w:rPr>
      </w:pPr>
      <w:r>
        <w:rPr>
          <w:noProof/>
          <w:lang w:eastAsia="en-GB"/>
        </w:rPr>
        <w:lastRenderedPageBreak/>
        <w:drawing>
          <wp:anchor distT="0" distB="0" distL="114300" distR="114300" simplePos="0" relativeHeight="251646464" behindDoc="0" locked="0" layoutInCell="1" allowOverlap="1">
            <wp:simplePos x="0" y="0"/>
            <wp:positionH relativeFrom="margin">
              <wp:posOffset>4875911</wp:posOffset>
            </wp:positionH>
            <wp:positionV relativeFrom="margin">
              <wp:posOffset>29718</wp:posOffset>
            </wp:positionV>
            <wp:extent cx="4156010" cy="3073946"/>
            <wp:effectExtent l="76200" t="19050" r="54040" b="69304"/>
            <wp:wrapSquare wrapText="bothSides"/>
            <wp:docPr id="69"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t="39867" r="74506" b="7082"/>
                    <a:stretch>
                      <a:fillRect/>
                    </a:stretch>
                  </pic:blipFill>
                  <pic:spPr bwMode="auto">
                    <a:xfrm>
                      <a:off x="0" y="0"/>
                      <a:ext cx="4156010" cy="3073946"/>
                    </a:xfrm>
                    <a:prstGeom prst="rect">
                      <a:avLst/>
                    </a:prstGeom>
                    <a:noFill/>
                    <a:ln w="9525">
                      <a:solidFill>
                        <a:schemeClr val="accent1"/>
                      </a:solidFill>
                      <a:miter lim="800000"/>
                      <a:headEnd/>
                      <a:tailEnd/>
                    </a:ln>
                    <a:effectLst>
                      <a:outerShdw blurRad="50800" dist="38100" dir="8100000" algn="tr" rotWithShape="0">
                        <a:prstClr val="black">
                          <a:alpha val="40000"/>
                        </a:prstClr>
                      </a:outerShdw>
                    </a:effectLst>
                  </pic:spPr>
                </pic:pic>
              </a:graphicData>
            </a:graphic>
          </wp:anchor>
        </w:drawing>
      </w:r>
      <w:r w:rsidR="0055194E" w:rsidRPr="008237BB">
        <w:rPr>
          <w:rFonts w:ascii="Cambria" w:hAnsi="Cambria" w:cs="Arial"/>
          <w:b/>
          <w:color w:val="0F243E"/>
          <w:sz w:val="36"/>
        </w:rPr>
        <w:t>About the data</w:t>
      </w:r>
    </w:p>
    <w:p w:rsidR="0055194E" w:rsidRPr="00CC3A7B" w:rsidRDefault="0055194E" w:rsidP="008237BB">
      <w:pPr>
        <w:spacing w:after="240"/>
        <w:contextualSpacing/>
        <w:jc w:val="both"/>
        <w:rPr>
          <w:b/>
          <w:color w:val="984806"/>
          <w:sz w:val="28"/>
        </w:rPr>
      </w:pPr>
    </w:p>
    <w:p w:rsidR="0055194E" w:rsidRPr="008237BB" w:rsidRDefault="0055194E" w:rsidP="008237BB">
      <w:pPr>
        <w:keepNext/>
        <w:framePr w:dropCap="drop" w:lines="2" w:wrap="around" w:vAnchor="text" w:hAnchor="text"/>
        <w:spacing w:after="0" w:line="569" w:lineRule="exact"/>
        <w:jc w:val="both"/>
        <w:textAlignment w:val="baseline"/>
        <w:rPr>
          <w:rFonts w:ascii="Garamond" w:hAnsi="Garamond"/>
          <w:position w:val="-1"/>
          <w:sz w:val="68"/>
        </w:rPr>
      </w:pPr>
      <w:r w:rsidRPr="008237BB">
        <w:rPr>
          <w:rFonts w:ascii="Garamond" w:hAnsi="Garamond"/>
          <w:position w:val="-1"/>
          <w:sz w:val="68"/>
        </w:rPr>
        <w:t>T</w:t>
      </w:r>
    </w:p>
    <w:p w:rsidR="0055194E" w:rsidRPr="00A9612A" w:rsidRDefault="004535AC" w:rsidP="008237BB">
      <w:pPr>
        <w:spacing w:after="240"/>
        <w:contextualSpacing/>
        <w:jc w:val="both"/>
        <w:rPr>
          <w:rFonts w:ascii="Garamond" w:hAnsi="Garamond"/>
          <w:sz w:val="24"/>
        </w:rPr>
      </w:pPr>
      <w:r w:rsidRPr="004535AC">
        <w:rPr>
          <w:noProof/>
          <w:lang w:val="en-US"/>
        </w:rPr>
        <w:pict>
          <v:group id="_x0000_s1094" style="position:absolute;left:0;text-align:left;margin-left:420.95pt;margin-top:44.3pt;width:142.4pt;height:86.2pt;z-index:251652608" coordorigin="2554,5237" coordsize="2848,1724">
            <v:shape id="_x0000_s1095" style="position:absolute;left:2554;top:6051;width:532;height:910" coordsize="532,910" path="m340,hdc299,4,257,3,217,13,158,27,153,116,122,163,98,236,86,305,68,380,76,533,57,713,177,828v21,66,36,43,95,82c353,896,379,898,435,842v41,-129,-21,53,40,-82c487,734,503,679,503,679,532,494,491,335,435,163,414,99,339,86,285,68,271,63,244,54,244,54,167,81,158,104,109,176v-9,14,-28,41,-28,41c51,307,30,400,,489v2,23,11,240,41,285c60,803,109,800,109,842e" filled="f" strokecolor="#622423">
              <v:path arrowok="t"/>
            </v:shape>
            <v:shape id="_x0000_s1096" type="#_x0000_t32" style="position:absolute;left:3131;top:5237;width:2271;height:1102;flip:x" o:connectortype="straight" strokecolor="#622423" strokeweight="4.75pt">
              <v:stroke endarrow="block"/>
            </v:shape>
          </v:group>
        </w:pict>
      </w:r>
      <w:r w:rsidR="0055194E" w:rsidRPr="00A9612A">
        <w:rPr>
          <w:rFonts w:ascii="Garamond" w:hAnsi="Garamond"/>
          <w:sz w:val="24"/>
        </w:rPr>
        <w:t xml:space="preserve">he data is compiled from a variety of sources. Data from high-income countries is mainly from registers, whereas surveys are a common source in low and middle-income countries. Such surveys are based on interviews with a representative sample of the population. </w:t>
      </w:r>
      <w:r w:rsidR="0055194E">
        <w:rPr>
          <w:rFonts w:ascii="Garamond" w:hAnsi="Garamond"/>
          <w:sz w:val="24"/>
        </w:rPr>
        <w:t>Data for the 19</w:t>
      </w:r>
      <w:r w:rsidR="0055194E" w:rsidRPr="00CB2E88">
        <w:rPr>
          <w:rFonts w:ascii="Garamond" w:hAnsi="Garamond"/>
          <w:sz w:val="24"/>
          <w:vertAlign w:val="superscript"/>
        </w:rPr>
        <w:t>th</w:t>
      </w:r>
      <w:r w:rsidR="0055194E">
        <w:rPr>
          <w:rFonts w:ascii="Garamond" w:hAnsi="Garamond"/>
          <w:sz w:val="24"/>
        </w:rPr>
        <w:t xml:space="preserve"> century is often based on various types of estimates.</w:t>
      </w:r>
    </w:p>
    <w:p w:rsidR="0055194E" w:rsidRPr="00A9612A" w:rsidRDefault="0055194E" w:rsidP="0017513A">
      <w:pPr>
        <w:spacing w:after="240"/>
        <w:ind w:firstLine="284"/>
        <w:contextualSpacing/>
        <w:jc w:val="both"/>
        <w:rPr>
          <w:rFonts w:ascii="Garamond" w:hAnsi="Garamond"/>
          <w:sz w:val="24"/>
        </w:rPr>
      </w:pPr>
      <w:r w:rsidRPr="00A9612A">
        <w:rPr>
          <w:rFonts w:ascii="Garamond" w:hAnsi="Garamond"/>
          <w:sz w:val="24"/>
        </w:rPr>
        <w:t>The sources for the data can be found by clicking on the small name-tag next to the axis, as shown in the screen cast to the right. You can also look under “data” on our homepage.</w:t>
      </w:r>
      <w:r>
        <w:rPr>
          <w:rFonts w:ascii="Garamond" w:hAnsi="Garamond"/>
          <w:sz w:val="24"/>
        </w:rPr>
        <w:t xml:space="preserve"> </w:t>
      </w:r>
      <w:r w:rsidRPr="00A9612A">
        <w:rPr>
          <w:rFonts w:ascii="Garamond" w:hAnsi="Garamond"/>
          <w:sz w:val="24"/>
        </w:rPr>
        <w:t>The uncertainty of the data varies, but there is a consensus regarding the general trends displayed.</w:t>
      </w:r>
    </w:p>
    <w:p w:rsidR="0055194E" w:rsidRPr="00A9612A" w:rsidRDefault="0055194E" w:rsidP="0017513A">
      <w:pPr>
        <w:spacing w:after="240"/>
        <w:ind w:firstLine="284"/>
        <w:contextualSpacing/>
        <w:jc w:val="both"/>
        <w:rPr>
          <w:rFonts w:ascii="Garamond" w:hAnsi="Garamond"/>
          <w:sz w:val="24"/>
        </w:rPr>
      </w:pPr>
      <w:r w:rsidRPr="00A9612A">
        <w:rPr>
          <w:rFonts w:ascii="Garamond" w:hAnsi="Garamond"/>
          <w:sz w:val="24"/>
        </w:rPr>
        <w:t>Many graphs use what is known as a log-scale, which expands the scale at low values and compress the scale at high values. The log scale gives a more correct picture in many cases.</w:t>
      </w:r>
      <w:r>
        <w:rPr>
          <w:rFonts w:ascii="Garamond" w:hAnsi="Garamond"/>
          <w:sz w:val="24"/>
        </w:rPr>
        <w:t xml:space="preserve"> </w:t>
      </w:r>
      <w:r w:rsidRPr="00A9612A">
        <w:rPr>
          <w:rFonts w:ascii="Garamond" w:hAnsi="Garamond"/>
          <w:sz w:val="24"/>
        </w:rPr>
        <w:t xml:space="preserve">For example, 100 extra dollars per year makes a huge difference for a person earning $400. The same $100 addition might not even be noticed by someone earning a $100,000. </w:t>
      </w:r>
    </w:p>
    <w:p w:rsidR="0055194E" w:rsidRDefault="0055194E" w:rsidP="006F3D70">
      <w:pPr>
        <w:spacing w:after="240"/>
        <w:ind w:firstLine="284"/>
        <w:contextualSpacing/>
        <w:jc w:val="both"/>
        <w:rPr>
          <w:rFonts w:ascii="Garamond" w:hAnsi="Garamond"/>
          <w:sz w:val="24"/>
        </w:rPr>
      </w:pPr>
      <w:r w:rsidRPr="00A9612A">
        <w:rPr>
          <w:rFonts w:ascii="Garamond" w:hAnsi="Garamond"/>
          <w:sz w:val="24"/>
        </w:rPr>
        <w:t xml:space="preserve">Many countries had different borders or did not exist at all in the past. The data concerns the area of the present day borders of the country. </w:t>
      </w:r>
    </w:p>
    <w:p w:rsidR="0055194E" w:rsidRPr="006F3D70" w:rsidRDefault="0055194E" w:rsidP="006F3D70">
      <w:pPr>
        <w:spacing w:after="240"/>
        <w:ind w:firstLine="284"/>
        <w:contextualSpacing/>
        <w:jc w:val="both"/>
        <w:rPr>
          <w:rFonts w:ascii="Garamond" w:hAnsi="Garamond"/>
          <w:sz w:val="24"/>
        </w:rPr>
      </w:pPr>
      <w:r w:rsidRPr="006F3D70">
        <w:rPr>
          <w:rFonts w:ascii="Garamond" w:hAnsi="Garamond"/>
          <w:sz w:val="24"/>
        </w:rPr>
        <w:t>We make changes in the data over time,</w:t>
      </w:r>
      <w:r w:rsidRPr="00371355">
        <w:rPr>
          <w:rFonts w:ascii="Garamond" w:hAnsi="Garamond"/>
          <w:sz w:val="24"/>
        </w:rPr>
        <w:t xml:space="preserve"> both by adding new observations and by refining the ones we already have. You can follow our blog where we post all major revisions. </w:t>
      </w:r>
    </w:p>
    <w:p w:rsidR="0055194E" w:rsidRDefault="0055194E" w:rsidP="0017513A">
      <w:pPr>
        <w:spacing w:after="240"/>
        <w:contextualSpacing/>
        <w:jc w:val="both"/>
        <w:rPr>
          <w:rFonts w:ascii="Garamond" w:hAnsi="Garamond"/>
        </w:rPr>
      </w:pPr>
    </w:p>
    <w:p w:rsidR="0055194E" w:rsidRDefault="0055194E" w:rsidP="0017513A">
      <w:pPr>
        <w:spacing w:after="240"/>
        <w:ind w:firstLine="284"/>
        <w:contextualSpacing/>
        <w:jc w:val="both"/>
        <w:rPr>
          <w:rFonts w:ascii="Garamond" w:hAnsi="Garamond"/>
          <w:i/>
        </w:rPr>
      </w:pPr>
    </w:p>
    <w:p w:rsidR="0055194E" w:rsidRDefault="0055194E" w:rsidP="00E9043A">
      <w:pPr>
        <w:spacing w:after="240"/>
        <w:ind w:firstLine="284"/>
        <w:contextualSpacing/>
        <w:jc w:val="both"/>
        <w:rPr>
          <w:rFonts w:ascii="Garamond" w:hAnsi="Garamond"/>
          <w:i/>
        </w:rPr>
      </w:pPr>
    </w:p>
    <w:p w:rsidR="0055194E" w:rsidRDefault="0055194E" w:rsidP="00E9043A">
      <w:pPr>
        <w:spacing w:after="240"/>
        <w:ind w:firstLine="284"/>
        <w:contextualSpacing/>
        <w:jc w:val="both"/>
        <w:rPr>
          <w:rFonts w:ascii="Garamond" w:hAnsi="Garamond"/>
          <w:i/>
        </w:rPr>
      </w:pPr>
    </w:p>
    <w:p w:rsidR="0055194E" w:rsidRPr="00A614A5" w:rsidRDefault="0055194E" w:rsidP="00E9043A">
      <w:pPr>
        <w:spacing w:after="240"/>
        <w:ind w:firstLine="284"/>
        <w:contextualSpacing/>
        <w:jc w:val="both"/>
        <w:rPr>
          <w:rFonts w:ascii="Garamond" w:hAnsi="Garamond"/>
          <w:sz w:val="24"/>
        </w:rPr>
      </w:pPr>
      <w:r w:rsidRPr="00A614A5">
        <w:rPr>
          <w:rFonts w:ascii="Garamond" w:hAnsi="Garamond"/>
          <w:i/>
          <w:sz w:val="24"/>
        </w:rPr>
        <w:t>A screen cast of a part of the graph.</w:t>
      </w:r>
    </w:p>
    <w:p w:rsidR="0055194E" w:rsidRDefault="0055194E" w:rsidP="006F3D70">
      <w:pPr>
        <w:spacing w:after="240"/>
        <w:contextualSpacing/>
        <w:jc w:val="both"/>
        <w:rPr>
          <w:rFonts w:ascii="Cambria" w:hAnsi="Cambria"/>
          <w:b/>
          <w:color w:val="0F243E"/>
          <w:sz w:val="36"/>
        </w:rPr>
      </w:pPr>
    </w:p>
    <w:p w:rsidR="0055194E" w:rsidRPr="006F3D70" w:rsidRDefault="0055194E" w:rsidP="006F3D70">
      <w:pPr>
        <w:spacing w:after="240"/>
        <w:contextualSpacing/>
        <w:jc w:val="both"/>
        <w:rPr>
          <w:rFonts w:ascii="Cambria" w:hAnsi="Cambria"/>
          <w:color w:val="0F243E"/>
          <w:sz w:val="36"/>
        </w:rPr>
      </w:pPr>
      <w:r w:rsidRPr="006F3D70">
        <w:rPr>
          <w:rFonts w:ascii="Cambria" w:hAnsi="Cambria"/>
          <w:b/>
          <w:color w:val="0F243E"/>
          <w:sz w:val="36"/>
        </w:rPr>
        <w:t xml:space="preserve">About </w:t>
      </w:r>
      <w:r>
        <w:rPr>
          <w:rFonts w:ascii="Cambria" w:hAnsi="Cambria"/>
          <w:b/>
          <w:color w:val="0F243E"/>
          <w:sz w:val="36"/>
        </w:rPr>
        <w:t>the “</w:t>
      </w:r>
      <w:r w:rsidRPr="006F3D70">
        <w:rPr>
          <w:rFonts w:ascii="Cambria" w:hAnsi="Cambria"/>
          <w:b/>
          <w:color w:val="0F243E"/>
          <w:sz w:val="36"/>
        </w:rPr>
        <w:t>Income per person</w:t>
      </w:r>
      <w:r>
        <w:rPr>
          <w:rFonts w:ascii="Cambria" w:hAnsi="Cambria"/>
          <w:b/>
          <w:color w:val="0F243E"/>
          <w:sz w:val="36"/>
        </w:rPr>
        <w:t>” data</w:t>
      </w:r>
    </w:p>
    <w:p w:rsidR="0055194E" w:rsidRPr="006F3D70" w:rsidRDefault="0055194E" w:rsidP="006F3D70">
      <w:pPr>
        <w:spacing w:after="240"/>
        <w:contextualSpacing/>
        <w:jc w:val="both"/>
        <w:rPr>
          <w:rFonts w:ascii="Garamond" w:hAnsi="Garamond"/>
        </w:rPr>
      </w:pPr>
    </w:p>
    <w:p w:rsidR="0055194E" w:rsidRPr="00DC40F6" w:rsidRDefault="0055194E" w:rsidP="00DC40F6">
      <w:pPr>
        <w:keepNext/>
        <w:framePr w:dropCap="drop" w:lines="2" w:wrap="around" w:vAnchor="text" w:hAnchor="text"/>
        <w:spacing w:after="0" w:line="620" w:lineRule="exact"/>
        <w:jc w:val="both"/>
        <w:textAlignment w:val="baseline"/>
        <w:rPr>
          <w:rFonts w:ascii="Garamond" w:hAnsi="Garamond"/>
          <w:iCs/>
          <w:position w:val="-1"/>
          <w:sz w:val="74"/>
        </w:rPr>
      </w:pPr>
      <w:r w:rsidRPr="00DC40F6">
        <w:rPr>
          <w:rFonts w:ascii="Garamond" w:hAnsi="Garamond"/>
          <w:iCs/>
          <w:position w:val="-1"/>
          <w:sz w:val="74"/>
        </w:rPr>
        <w:t>T</w:t>
      </w:r>
    </w:p>
    <w:p w:rsidR="0055194E" w:rsidRDefault="0055194E" w:rsidP="006F3D70">
      <w:pPr>
        <w:contextualSpacing/>
        <w:jc w:val="both"/>
        <w:rPr>
          <w:rFonts w:ascii="Garamond" w:hAnsi="Garamond"/>
          <w:sz w:val="24"/>
        </w:rPr>
      </w:pPr>
      <w:r w:rsidRPr="006F3D70">
        <w:rPr>
          <w:rFonts w:ascii="Garamond" w:hAnsi="Garamond"/>
          <w:iCs/>
          <w:sz w:val="24"/>
        </w:rPr>
        <w:t xml:space="preserve">he “Income per person” indicator </w:t>
      </w:r>
      <w:r w:rsidRPr="006F3D70">
        <w:rPr>
          <w:rFonts w:ascii="Garamond" w:hAnsi="Garamond"/>
          <w:sz w:val="24"/>
        </w:rPr>
        <w:t>is</w:t>
      </w:r>
      <w:r w:rsidRPr="00700007">
        <w:rPr>
          <w:rFonts w:ascii="Garamond" w:hAnsi="Garamond"/>
          <w:sz w:val="24"/>
        </w:rPr>
        <w:t xml:space="preserve"> the same as GDP per capita. We call it “income” in Gapminder World to make it easier to understand. The “income per person” has been adjusted for inflation and for differences in living costs across countries. The adjustment for living costs is based on what is known as purchasing power parities. </w:t>
      </w:r>
    </w:p>
    <w:p w:rsidR="0055194E" w:rsidRDefault="0055194E" w:rsidP="0051489C">
      <w:pPr>
        <w:contextualSpacing/>
        <w:jc w:val="both"/>
        <w:rPr>
          <w:rFonts w:ascii="Garamond" w:hAnsi="Garamond"/>
          <w:sz w:val="24"/>
        </w:rPr>
      </w:pPr>
      <w:r w:rsidRPr="006F3D70">
        <w:rPr>
          <w:rFonts w:ascii="Garamond" w:hAnsi="Garamond"/>
          <w:sz w:val="24"/>
        </w:rPr>
        <w:lastRenderedPageBreak/>
        <w:t>The data for GDP per capita before 1900 is very rough.</w:t>
      </w:r>
      <w:r w:rsidRPr="00371355">
        <w:rPr>
          <w:rFonts w:ascii="Garamond" w:hAnsi="Garamond"/>
          <w:i/>
          <w:sz w:val="24"/>
        </w:rPr>
        <w:t xml:space="preserve"> </w:t>
      </w:r>
      <w:r w:rsidRPr="00371355">
        <w:rPr>
          <w:rFonts w:ascii="Garamond" w:hAnsi="Garamond"/>
          <w:sz w:val="24"/>
        </w:rPr>
        <w:t xml:space="preserve"> </w:t>
      </w:r>
      <w:r>
        <w:rPr>
          <w:rFonts w:ascii="Garamond" w:hAnsi="Garamond"/>
          <w:sz w:val="24"/>
        </w:rPr>
        <w:t>We have actual GDP data f</w:t>
      </w:r>
      <w:r w:rsidRPr="00371355">
        <w:rPr>
          <w:rFonts w:ascii="Garamond" w:hAnsi="Garamond"/>
          <w:sz w:val="24"/>
        </w:rPr>
        <w:t xml:space="preserve">or some Western countries, although </w:t>
      </w:r>
      <w:r>
        <w:rPr>
          <w:rFonts w:ascii="Garamond" w:hAnsi="Garamond"/>
          <w:sz w:val="24"/>
        </w:rPr>
        <w:t xml:space="preserve">even those are plagued with a </w:t>
      </w:r>
      <w:r w:rsidRPr="00371355">
        <w:rPr>
          <w:rFonts w:ascii="Garamond" w:hAnsi="Garamond"/>
          <w:sz w:val="24"/>
        </w:rPr>
        <w:t xml:space="preserve">substantial uncertainty range. </w:t>
      </w:r>
      <w:r>
        <w:rPr>
          <w:rFonts w:ascii="Garamond" w:hAnsi="Garamond"/>
          <w:sz w:val="24"/>
        </w:rPr>
        <w:t xml:space="preserve">Hence, not even the richest countries of the day are necessarily correctly ranked. </w:t>
      </w:r>
      <w:r w:rsidRPr="00371355">
        <w:rPr>
          <w:rFonts w:ascii="Garamond" w:hAnsi="Garamond"/>
          <w:sz w:val="24"/>
        </w:rPr>
        <w:t xml:space="preserve">For most other countries we only </w:t>
      </w:r>
      <w:r>
        <w:rPr>
          <w:rFonts w:ascii="Garamond" w:hAnsi="Garamond"/>
          <w:sz w:val="24"/>
        </w:rPr>
        <w:t>know the range of likely values</w:t>
      </w:r>
      <w:r w:rsidRPr="00371355">
        <w:rPr>
          <w:rFonts w:ascii="Garamond" w:hAnsi="Garamond"/>
          <w:sz w:val="24"/>
        </w:rPr>
        <w:t>.</w:t>
      </w:r>
      <w:r>
        <w:rPr>
          <w:rFonts w:ascii="Garamond" w:hAnsi="Garamond"/>
          <w:sz w:val="24"/>
        </w:rPr>
        <w:t xml:space="preserve"> Hence, for most countries outside the West we can say nothing about whether one country was richer than another. However, we can give a likely range of values for all those countries.</w:t>
      </w:r>
    </w:p>
    <w:p w:rsidR="0055194E" w:rsidRDefault="0055194E" w:rsidP="006F3D70">
      <w:pPr>
        <w:ind w:firstLine="284"/>
        <w:contextualSpacing/>
        <w:jc w:val="both"/>
        <w:rPr>
          <w:rFonts w:ascii="Garamond" w:hAnsi="Garamond"/>
          <w:sz w:val="24"/>
        </w:rPr>
      </w:pPr>
      <w:r w:rsidRPr="00700007">
        <w:rPr>
          <w:rFonts w:ascii="Garamond" w:hAnsi="Garamond"/>
          <w:sz w:val="24"/>
        </w:rPr>
        <w:t>The income per person in a count</w:t>
      </w:r>
      <w:r>
        <w:rPr>
          <w:rFonts w:ascii="Garamond" w:hAnsi="Garamond"/>
          <w:sz w:val="24"/>
        </w:rPr>
        <w:t>r</w:t>
      </w:r>
      <w:r w:rsidRPr="00700007">
        <w:rPr>
          <w:rFonts w:ascii="Garamond" w:hAnsi="Garamond"/>
          <w:sz w:val="24"/>
        </w:rPr>
        <w:t>y cannot be much lower than</w:t>
      </w:r>
      <w:r>
        <w:rPr>
          <w:rFonts w:ascii="Garamond" w:hAnsi="Garamond"/>
          <w:sz w:val="24"/>
        </w:rPr>
        <w:t>, say, $275</w:t>
      </w:r>
      <w:r w:rsidRPr="00700007">
        <w:rPr>
          <w:rFonts w:ascii="Garamond" w:hAnsi="Garamond"/>
          <w:sz w:val="24"/>
        </w:rPr>
        <w:t xml:space="preserve"> US per year for any length of time. The reason is that below that level of income almost everyone would be starving to death</w:t>
      </w:r>
      <w:r>
        <w:rPr>
          <w:rFonts w:ascii="Garamond" w:hAnsi="Garamond"/>
          <w:sz w:val="24"/>
        </w:rPr>
        <w:t>, which is something we do not observe</w:t>
      </w:r>
      <w:r w:rsidRPr="00700007">
        <w:rPr>
          <w:rFonts w:ascii="Garamond" w:hAnsi="Garamond"/>
          <w:sz w:val="24"/>
        </w:rPr>
        <w:t>.</w:t>
      </w:r>
      <w:r>
        <w:rPr>
          <w:rFonts w:ascii="Garamond" w:hAnsi="Garamond"/>
          <w:sz w:val="24"/>
        </w:rPr>
        <w:t xml:space="preserve"> </w:t>
      </w:r>
    </w:p>
    <w:p w:rsidR="0055194E" w:rsidRDefault="0055194E" w:rsidP="006F3D70">
      <w:pPr>
        <w:ind w:firstLine="284"/>
        <w:contextualSpacing/>
        <w:jc w:val="both"/>
        <w:rPr>
          <w:rFonts w:ascii="Garamond" w:hAnsi="Garamond"/>
          <w:sz w:val="24"/>
        </w:rPr>
      </w:pPr>
      <w:r>
        <w:rPr>
          <w:rFonts w:ascii="Garamond" w:hAnsi="Garamond"/>
          <w:sz w:val="24"/>
        </w:rPr>
        <w:t>Likewise, it is clear that the UK</w:t>
      </w:r>
      <w:r w:rsidRPr="00700007">
        <w:rPr>
          <w:rFonts w:ascii="Garamond" w:hAnsi="Garamond"/>
          <w:sz w:val="24"/>
        </w:rPr>
        <w:t xml:space="preserve"> </w:t>
      </w:r>
      <w:r>
        <w:rPr>
          <w:rFonts w:ascii="Garamond" w:hAnsi="Garamond"/>
          <w:sz w:val="24"/>
        </w:rPr>
        <w:t>was the richest country in the world in the early 19</w:t>
      </w:r>
      <w:r w:rsidRPr="006F3D70">
        <w:rPr>
          <w:rFonts w:ascii="Garamond" w:hAnsi="Garamond"/>
          <w:sz w:val="24"/>
          <w:vertAlign w:val="superscript"/>
        </w:rPr>
        <w:t>th</w:t>
      </w:r>
      <w:r>
        <w:rPr>
          <w:rFonts w:ascii="Garamond" w:hAnsi="Garamond"/>
          <w:sz w:val="24"/>
        </w:rPr>
        <w:t xml:space="preserve"> century, with an average income around $2000-3000. Hence, we can safely assume that all countries had an income between $275 and $3000 in the beginning of the 19</w:t>
      </w:r>
      <w:r w:rsidRPr="006F3D70">
        <w:rPr>
          <w:rFonts w:ascii="Garamond" w:hAnsi="Garamond"/>
          <w:sz w:val="24"/>
          <w:vertAlign w:val="superscript"/>
        </w:rPr>
        <w:t>th</w:t>
      </w:r>
      <w:r>
        <w:rPr>
          <w:rFonts w:ascii="Garamond" w:hAnsi="Garamond"/>
          <w:sz w:val="24"/>
        </w:rPr>
        <w:t xml:space="preserve"> century.</w:t>
      </w:r>
    </w:p>
    <w:p w:rsidR="0055194E" w:rsidRPr="00371355" w:rsidRDefault="0055194E" w:rsidP="006F3D70">
      <w:pPr>
        <w:jc w:val="both"/>
        <w:rPr>
          <w:rFonts w:ascii="Garamond" w:hAnsi="Garamond"/>
          <w:sz w:val="24"/>
        </w:rPr>
      </w:pPr>
    </w:p>
    <w:p w:rsidR="0055194E" w:rsidRPr="00FC3BB0" w:rsidRDefault="0055194E" w:rsidP="006F3D70">
      <w:pPr>
        <w:jc w:val="both"/>
        <w:rPr>
          <w:rFonts w:ascii="Cambria" w:hAnsi="Cambria"/>
          <w:b/>
          <w:color w:val="0F243E"/>
          <w:sz w:val="36"/>
        </w:rPr>
      </w:pPr>
      <w:r w:rsidRPr="00FC3BB0">
        <w:rPr>
          <w:rFonts w:ascii="Cambria" w:hAnsi="Cambria"/>
          <w:b/>
          <w:color w:val="0F243E"/>
          <w:sz w:val="36"/>
        </w:rPr>
        <w:t xml:space="preserve">About the </w:t>
      </w:r>
      <w:r>
        <w:rPr>
          <w:rFonts w:ascii="Cambria" w:hAnsi="Cambria"/>
          <w:b/>
          <w:color w:val="0F243E"/>
          <w:sz w:val="36"/>
        </w:rPr>
        <w:t>“</w:t>
      </w:r>
      <w:r w:rsidRPr="00FC3BB0">
        <w:rPr>
          <w:rFonts w:ascii="Cambria" w:hAnsi="Cambria"/>
          <w:b/>
          <w:color w:val="0F243E"/>
          <w:sz w:val="36"/>
        </w:rPr>
        <w:t>life expectancy</w:t>
      </w:r>
      <w:r>
        <w:rPr>
          <w:rFonts w:ascii="Cambria" w:hAnsi="Cambria"/>
          <w:b/>
          <w:color w:val="0F243E"/>
          <w:sz w:val="36"/>
        </w:rPr>
        <w:t>”</w:t>
      </w:r>
      <w:r w:rsidRPr="00FC3BB0">
        <w:rPr>
          <w:rFonts w:ascii="Cambria" w:hAnsi="Cambria"/>
          <w:b/>
          <w:color w:val="0F243E"/>
          <w:sz w:val="36"/>
        </w:rPr>
        <w:t xml:space="preserve"> data</w:t>
      </w:r>
    </w:p>
    <w:p w:rsidR="0055194E" w:rsidRPr="00DC40F6" w:rsidRDefault="0055194E" w:rsidP="00DC40F6">
      <w:pPr>
        <w:keepNext/>
        <w:framePr w:dropCap="drop" w:lines="2" w:wrap="around" w:vAnchor="text" w:hAnchor="text"/>
        <w:spacing w:after="0" w:line="620" w:lineRule="exact"/>
        <w:jc w:val="both"/>
        <w:textAlignment w:val="baseline"/>
        <w:rPr>
          <w:rFonts w:ascii="Garamond" w:hAnsi="Garamond"/>
          <w:position w:val="-2"/>
          <w:sz w:val="78"/>
        </w:rPr>
      </w:pPr>
      <w:r w:rsidRPr="00DC40F6">
        <w:rPr>
          <w:rFonts w:ascii="Garamond" w:hAnsi="Garamond"/>
          <w:position w:val="-2"/>
          <w:sz w:val="78"/>
        </w:rPr>
        <w:t>I</w:t>
      </w:r>
    </w:p>
    <w:p w:rsidR="0055194E" w:rsidRPr="004B48C9" w:rsidRDefault="0055194E" w:rsidP="004F484D">
      <w:pPr>
        <w:contextualSpacing/>
        <w:jc w:val="both"/>
        <w:rPr>
          <w:rFonts w:ascii="Garamond" w:hAnsi="Garamond"/>
          <w:sz w:val="24"/>
        </w:rPr>
      </w:pPr>
      <w:r w:rsidRPr="004B48C9">
        <w:rPr>
          <w:rFonts w:ascii="Garamond" w:hAnsi="Garamond"/>
          <w:sz w:val="24"/>
        </w:rPr>
        <w:t xml:space="preserve">t is important to remember that life expectancy is an average. It is based on all the deaths in a population, including those that die immediately after birth. </w:t>
      </w:r>
    </w:p>
    <w:p w:rsidR="0055194E" w:rsidRPr="004B48C9" w:rsidRDefault="0055194E" w:rsidP="004F484D">
      <w:pPr>
        <w:ind w:firstLine="284"/>
        <w:contextualSpacing/>
        <w:jc w:val="both"/>
        <w:rPr>
          <w:rFonts w:ascii="Garamond" w:hAnsi="Garamond"/>
          <w:sz w:val="24"/>
        </w:rPr>
      </w:pPr>
      <w:r w:rsidRPr="004B48C9">
        <w:rPr>
          <w:rFonts w:ascii="Garamond" w:hAnsi="Garamond"/>
          <w:sz w:val="24"/>
        </w:rPr>
        <w:t xml:space="preserve">Sometimes </w:t>
      </w:r>
      <w:r>
        <w:rPr>
          <w:rFonts w:ascii="Garamond" w:hAnsi="Garamond"/>
          <w:sz w:val="24"/>
        </w:rPr>
        <w:t>students ask</w:t>
      </w:r>
      <w:r w:rsidRPr="004B48C9">
        <w:rPr>
          <w:rFonts w:ascii="Garamond" w:hAnsi="Garamond"/>
          <w:sz w:val="24"/>
        </w:rPr>
        <w:t xml:space="preserve"> whether there were any old people in the past, when life expectancy was shorter than 40 years. The answer is yes. Poor health in a country normally mean that a high proportion die at a very early age. This is counterbalanced by a significant share of the population that live until old age. </w:t>
      </w:r>
    </w:p>
    <w:p w:rsidR="0055194E" w:rsidRPr="004B48C9" w:rsidRDefault="0055194E" w:rsidP="00D77944">
      <w:pPr>
        <w:contextualSpacing/>
        <w:jc w:val="both"/>
        <w:rPr>
          <w:rFonts w:ascii="Garamond" w:hAnsi="Garamond"/>
          <w:sz w:val="24"/>
        </w:rPr>
      </w:pPr>
      <w:r w:rsidRPr="004B48C9">
        <w:rPr>
          <w:rFonts w:ascii="Garamond" w:hAnsi="Garamond"/>
          <w:sz w:val="24"/>
        </w:rPr>
        <w:lastRenderedPageBreak/>
        <w:t>For example, in Sweden in 1774 one in five would die as an infant, one would die as a child, one as an adult and two would die in old age. On average this meant a life expectancy of 40 years in 1774. Hence, you would find old people even in countries with a very short life expectancy.</w:t>
      </w:r>
    </w:p>
    <w:p w:rsidR="0055194E" w:rsidRPr="004B48C9" w:rsidRDefault="0055194E" w:rsidP="004F484D">
      <w:pPr>
        <w:ind w:firstLine="284"/>
        <w:contextualSpacing/>
        <w:jc w:val="both"/>
        <w:rPr>
          <w:rFonts w:ascii="Garamond" w:hAnsi="Garamond"/>
          <w:sz w:val="24"/>
        </w:rPr>
      </w:pPr>
      <w:r w:rsidRPr="004B48C9">
        <w:rPr>
          <w:rFonts w:ascii="Garamond" w:hAnsi="Garamond"/>
          <w:sz w:val="24"/>
        </w:rPr>
        <w:t>When you play the graph in the 19</w:t>
      </w:r>
      <w:r w:rsidRPr="004B48C9">
        <w:rPr>
          <w:rFonts w:ascii="Garamond" w:hAnsi="Garamond"/>
          <w:sz w:val="24"/>
          <w:vertAlign w:val="superscript"/>
        </w:rPr>
        <w:t>th</w:t>
      </w:r>
      <w:r w:rsidRPr="004B48C9">
        <w:rPr>
          <w:rFonts w:ascii="Garamond" w:hAnsi="Garamond"/>
          <w:sz w:val="24"/>
        </w:rPr>
        <w:t xml:space="preserve"> century you can see that some bubbles move up and down a </w:t>
      </w:r>
      <w:r>
        <w:rPr>
          <w:rFonts w:ascii="Garamond" w:hAnsi="Garamond"/>
          <w:sz w:val="24"/>
        </w:rPr>
        <w:t>lot, whereas others stay</w:t>
      </w:r>
      <w:r w:rsidRPr="004B48C9">
        <w:rPr>
          <w:rFonts w:ascii="Garamond" w:hAnsi="Garamond"/>
          <w:sz w:val="24"/>
        </w:rPr>
        <w:t xml:space="preserve"> still or </w:t>
      </w:r>
      <w:r>
        <w:rPr>
          <w:rFonts w:ascii="Garamond" w:hAnsi="Garamond"/>
          <w:sz w:val="24"/>
        </w:rPr>
        <w:t>only move</w:t>
      </w:r>
      <w:r w:rsidRPr="004B48C9">
        <w:rPr>
          <w:rFonts w:ascii="Garamond" w:hAnsi="Garamond"/>
          <w:sz w:val="24"/>
        </w:rPr>
        <w:t xml:space="preserve"> slowly. </w:t>
      </w:r>
      <w:r>
        <w:rPr>
          <w:rFonts w:ascii="Garamond" w:hAnsi="Garamond"/>
          <w:sz w:val="24"/>
        </w:rPr>
        <w:t>Students</w:t>
      </w:r>
      <w:r w:rsidRPr="004B48C9">
        <w:rPr>
          <w:rFonts w:ascii="Garamond" w:hAnsi="Garamond"/>
          <w:sz w:val="24"/>
        </w:rPr>
        <w:t xml:space="preserve"> often ask us if the violent movements are due to poor data for those countries. The answer is actually the opposite: it is the countries with good data that move around a lot.</w:t>
      </w:r>
    </w:p>
    <w:p w:rsidR="0055194E" w:rsidRDefault="0055194E" w:rsidP="004F484D">
      <w:pPr>
        <w:ind w:firstLine="284"/>
        <w:contextualSpacing/>
        <w:jc w:val="both"/>
        <w:rPr>
          <w:rFonts w:ascii="Garamond" w:hAnsi="Garamond"/>
          <w:sz w:val="24"/>
        </w:rPr>
      </w:pPr>
      <w:r w:rsidRPr="004B48C9">
        <w:rPr>
          <w:rFonts w:ascii="Garamond" w:hAnsi="Garamond"/>
          <w:sz w:val="24"/>
        </w:rPr>
        <w:t xml:space="preserve">The </w:t>
      </w:r>
      <w:r>
        <w:rPr>
          <w:rFonts w:ascii="Garamond" w:hAnsi="Garamond"/>
          <w:sz w:val="24"/>
        </w:rPr>
        <w:t xml:space="preserve">movements simply reflect temporary crises, such as famines, outbreaks of epidemics or wars. Such disasters were more common in the past, and are almost totally absent in countries with good health. In countries with less good data we only have estimates for the long-term average of life expectancy. Hence, short-term fluctuations are not visible for those countries. </w:t>
      </w:r>
    </w:p>
    <w:p w:rsidR="0055194E" w:rsidRDefault="0055194E" w:rsidP="004F484D">
      <w:pPr>
        <w:ind w:firstLine="284"/>
        <w:contextualSpacing/>
        <w:jc w:val="both"/>
        <w:rPr>
          <w:rFonts w:ascii="Garamond" w:hAnsi="Garamond"/>
          <w:sz w:val="24"/>
        </w:rPr>
      </w:pPr>
      <w:r>
        <w:rPr>
          <w:rFonts w:ascii="Garamond" w:hAnsi="Garamond"/>
          <w:sz w:val="24"/>
        </w:rPr>
        <w:t>This is a major shortcoming in our data, since it might give the impression that short term disasters only occurred in some countries. In reality they occurred, more or less, in all countries in the past, and they still occur in some countries today.</w:t>
      </w:r>
    </w:p>
    <w:p w:rsidR="0055194E" w:rsidRDefault="0055194E" w:rsidP="004F484D">
      <w:pPr>
        <w:ind w:firstLine="284"/>
        <w:contextualSpacing/>
        <w:jc w:val="both"/>
        <w:rPr>
          <w:rFonts w:ascii="Garamond" w:hAnsi="Garamond"/>
          <w:sz w:val="24"/>
        </w:rPr>
      </w:pPr>
      <w:r>
        <w:rPr>
          <w:rFonts w:ascii="Garamond" w:hAnsi="Garamond"/>
          <w:sz w:val="24"/>
        </w:rPr>
        <w:t xml:space="preserve"> Some students are intrigued by the fact that life expectancy at all can change so much from one year to the next. This raises the question of how life expectancy is actually calculated. </w:t>
      </w:r>
    </w:p>
    <w:p w:rsidR="0055194E" w:rsidRDefault="0055194E" w:rsidP="00392B80">
      <w:pPr>
        <w:ind w:firstLine="284"/>
        <w:contextualSpacing/>
        <w:jc w:val="both"/>
        <w:rPr>
          <w:rFonts w:ascii="Garamond" w:hAnsi="Garamond"/>
          <w:sz w:val="24"/>
        </w:rPr>
      </w:pPr>
      <w:r>
        <w:rPr>
          <w:rFonts w:ascii="Garamond" w:hAnsi="Garamond"/>
          <w:sz w:val="24"/>
        </w:rPr>
        <w:t xml:space="preserve">Life expectancy for, say, Sweden in 1900, is the average length of the lives of those born in 1900, </w:t>
      </w:r>
      <w:r w:rsidRPr="004F484D">
        <w:rPr>
          <w:rFonts w:ascii="Garamond" w:hAnsi="Garamond"/>
          <w:i/>
          <w:sz w:val="24"/>
        </w:rPr>
        <w:t>if conditions remained as they were in 19</w:t>
      </w:r>
      <w:r>
        <w:rPr>
          <w:rFonts w:ascii="Garamond" w:hAnsi="Garamond"/>
          <w:i/>
          <w:sz w:val="24"/>
        </w:rPr>
        <w:t>0</w:t>
      </w:r>
      <w:r w:rsidRPr="004F484D">
        <w:rPr>
          <w:rFonts w:ascii="Garamond" w:hAnsi="Garamond"/>
          <w:i/>
          <w:sz w:val="24"/>
        </w:rPr>
        <w:t>0</w:t>
      </w:r>
      <w:r>
        <w:rPr>
          <w:rFonts w:ascii="Garamond" w:hAnsi="Garamond"/>
          <w:sz w:val="24"/>
        </w:rPr>
        <w:t xml:space="preserve"> for the rest of their lives. This means that in this case, we only base our calculation on the deaths that occurred in 1900. </w:t>
      </w:r>
    </w:p>
    <w:p w:rsidR="0055194E" w:rsidRDefault="0055194E" w:rsidP="00CB2E88">
      <w:pPr>
        <w:contextualSpacing/>
        <w:jc w:val="both"/>
        <w:rPr>
          <w:rFonts w:ascii="Garamond" w:hAnsi="Garamond"/>
          <w:sz w:val="24"/>
        </w:rPr>
      </w:pPr>
    </w:p>
    <w:p w:rsidR="0055194E" w:rsidRDefault="0055194E" w:rsidP="00CB2E88">
      <w:pPr>
        <w:contextualSpacing/>
        <w:jc w:val="both"/>
        <w:rPr>
          <w:rFonts w:ascii="Garamond" w:hAnsi="Garamond"/>
          <w:sz w:val="24"/>
        </w:rPr>
      </w:pPr>
      <w:r>
        <w:rPr>
          <w:rFonts w:ascii="Cambria" w:hAnsi="Cambria"/>
          <w:b/>
          <w:color w:val="0F243E"/>
          <w:sz w:val="36"/>
        </w:rPr>
        <w:lastRenderedPageBreak/>
        <w:t>How to calculate life expectancy</w:t>
      </w:r>
    </w:p>
    <w:p w:rsidR="0055194E" w:rsidRDefault="0055194E" w:rsidP="00CB2E88">
      <w:pPr>
        <w:contextualSpacing/>
        <w:jc w:val="both"/>
        <w:rPr>
          <w:rFonts w:ascii="Garamond" w:hAnsi="Garamond"/>
          <w:sz w:val="24"/>
        </w:rPr>
      </w:pPr>
    </w:p>
    <w:p w:rsidR="0055194E" w:rsidRPr="003C5C6C" w:rsidRDefault="0055194E" w:rsidP="003C5C6C">
      <w:pPr>
        <w:keepNext/>
        <w:framePr w:dropCap="drop" w:lines="2" w:wrap="around" w:vAnchor="text" w:hAnchor="text"/>
        <w:spacing w:after="0" w:line="620" w:lineRule="exact"/>
        <w:jc w:val="both"/>
        <w:textAlignment w:val="baseline"/>
        <w:rPr>
          <w:rFonts w:ascii="Garamond" w:hAnsi="Garamond"/>
          <w:position w:val="-1"/>
          <w:sz w:val="74"/>
        </w:rPr>
      </w:pPr>
      <w:r w:rsidRPr="003C5C6C">
        <w:rPr>
          <w:rFonts w:ascii="Garamond" w:hAnsi="Garamond"/>
          <w:position w:val="-1"/>
          <w:sz w:val="74"/>
        </w:rPr>
        <w:t>T</w:t>
      </w:r>
    </w:p>
    <w:p w:rsidR="0055194E" w:rsidRDefault="0055194E" w:rsidP="00CB2E88">
      <w:pPr>
        <w:contextualSpacing/>
        <w:jc w:val="both"/>
        <w:rPr>
          <w:rFonts w:ascii="Garamond" w:hAnsi="Garamond"/>
          <w:sz w:val="24"/>
        </w:rPr>
      </w:pPr>
      <w:r>
        <w:rPr>
          <w:rFonts w:ascii="Garamond" w:hAnsi="Garamond"/>
          <w:sz w:val="24"/>
        </w:rPr>
        <w:t>his section is a bit technical, and it is certainly not necessary to know these technicalities to explain what life expectancy is. We have never attempted to explain these technical details to students, and it is probably not a very good idea to do that. Nonetheless, let us continue with the example in the previous section (Sweden in 1900) and explain how to calculate the life expectancy in Sweden in 1900 step by step.</w:t>
      </w:r>
    </w:p>
    <w:p w:rsidR="0055194E" w:rsidRDefault="0055194E" w:rsidP="003C5C6C">
      <w:pPr>
        <w:ind w:firstLine="284"/>
        <w:contextualSpacing/>
        <w:jc w:val="both"/>
        <w:rPr>
          <w:rFonts w:ascii="Garamond" w:hAnsi="Garamond"/>
          <w:sz w:val="24"/>
        </w:rPr>
      </w:pPr>
      <w:r w:rsidRPr="003C5C6C">
        <w:rPr>
          <w:rFonts w:ascii="Garamond" w:hAnsi="Garamond"/>
          <w:i/>
          <w:sz w:val="24"/>
        </w:rPr>
        <w:t>Firstly</w:t>
      </w:r>
      <w:r>
        <w:rPr>
          <w:rFonts w:ascii="Garamond" w:hAnsi="Garamond"/>
          <w:sz w:val="24"/>
        </w:rPr>
        <w:t xml:space="preserve"> we need to calculate the age-specific death rates in Sweden in 1900. We do that by taking the number of deaths among one-year-olds and dividing it by the total number of one-year-olds. We do the same for each age group all the way to the oldest age group. </w:t>
      </w:r>
    </w:p>
    <w:p w:rsidR="0055194E" w:rsidRDefault="0055194E" w:rsidP="003C5C6C">
      <w:pPr>
        <w:ind w:firstLine="284"/>
        <w:contextualSpacing/>
        <w:jc w:val="both"/>
        <w:rPr>
          <w:rFonts w:ascii="Garamond" w:hAnsi="Garamond"/>
          <w:sz w:val="24"/>
        </w:rPr>
      </w:pPr>
      <w:r w:rsidRPr="003C5C6C">
        <w:rPr>
          <w:rFonts w:ascii="Garamond" w:hAnsi="Garamond"/>
          <w:i/>
          <w:sz w:val="24"/>
        </w:rPr>
        <w:t>Secondly</w:t>
      </w:r>
      <w:r>
        <w:rPr>
          <w:rFonts w:ascii="Garamond" w:hAnsi="Garamond"/>
          <w:sz w:val="24"/>
        </w:rPr>
        <w:t xml:space="preserve">, we have to imagine 100,000 newborns. We then use the death rate we calculated for the one-year-olds (say it was 10%) to calculate how many of the 100,000 are still alive after one year. A death rate of 10% means that 10,000 die during their first year, so 90,000 are still alive after one year. </w:t>
      </w:r>
    </w:p>
    <w:p w:rsidR="0055194E" w:rsidRDefault="0055194E" w:rsidP="003C5C6C">
      <w:pPr>
        <w:ind w:firstLine="284"/>
        <w:contextualSpacing/>
        <w:jc w:val="both"/>
        <w:rPr>
          <w:rFonts w:ascii="Garamond" w:hAnsi="Garamond"/>
          <w:sz w:val="24"/>
        </w:rPr>
      </w:pPr>
      <w:r>
        <w:rPr>
          <w:rFonts w:ascii="Garamond" w:hAnsi="Garamond"/>
          <w:sz w:val="24"/>
        </w:rPr>
        <w:t xml:space="preserve">We continue to look at how many of those 90,000 one-year olds survive their second year. This is done by using the death rate we calculated earlier for two-year-olds (say it was 2%). A death rate of 2% means that 2% of the 90,000 surviving one-year-olds will die during their second year, i.e. 1800 die during their second year (90,000 x 0.02= 1800). This means that </w:t>
      </w:r>
      <w:r w:rsidR="00321797">
        <w:rPr>
          <w:rFonts w:ascii="Garamond" w:hAnsi="Garamond"/>
          <w:sz w:val="24"/>
        </w:rPr>
        <w:t xml:space="preserve">we </w:t>
      </w:r>
      <w:r>
        <w:rPr>
          <w:rFonts w:ascii="Garamond" w:hAnsi="Garamond"/>
          <w:sz w:val="24"/>
        </w:rPr>
        <w:t>will have 88,200 that will survive their second year (90,000-1800 = 88,200).</w:t>
      </w:r>
    </w:p>
    <w:p w:rsidR="0055194E" w:rsidRDefault="0055194E" w:rsidP="0051489C">
      <w:pPr>
        <w:contextualSpacing/>
        <w:jc w:val="both"/>
        <w:rPr>
          <w:rFonts w:ascii="Garamond" w:hAnsi="Garamond"/>
          <w:sz w:val="24"/>
        </w:rPr>
      </w:pPr>
      <w:r>
        <w:rPr>
          <w:rFonts w:ascii="Garamond" w:hAnsi="Garamond"/>
          <w:sz w:val="24"/>
        </w:rPr>
        <w:t xml:space="preserve">You continue in the same way with all the subsequent age groups until no-one is left. What we have calculated at this stage is a table with the </w:t>
      </w:r>
      <w:r>
        <w:rPr>
          <w:rFonts w:ascii="Garamond" w:hAnsi="Garamond"/>
          <w:sz w:val="24"/>
        </w:rPr>
        <w:lastRenderedPageBreak/>
        <w:t>lengths of the lives of each of these 100,000 imagined new-</w:t>
      </w:r>
      <w:r w:rsidRPr="005377F7">
        <w:rPr>
          <w:rFonts w:ascii="Garamond" w:hAnsi="Garamond"/>
          <w:sz w:val="24"/>
        </w:rPr>
        <w:t>borns. This is called a “life table”.</w:t>
      </w:r>
    </w:p>
    <w:p w:rsidR="0055194E" w:rsidRDefault="0055194E" w:rsidP="00F0258E">
      <w:pPr>
        <w:ind w:firstLine="284"/>
        <w:contextualSpacing/>
        <w:jc w:val="both"/>
        <w:rPr>
          <w:rFonts w:ascii="Garamond" w:hAnsi="Garamond"/>
          <w:sz w:val="24"/>
        </w:rPr>
      </w:pPr>
      <w:r w:rsidRPr="007D6CA6">
        <w:rPr>
          <w:rFonts w:ascii="Garamond" w:hAnsi="Garamond"/>
          <w:i/>
          <w:sz w:val="24"/>
        </w:rPr>
        <w:t>Finally</w:t>
      </w:r>
      <w:r>
        <w:rPr>
          <w:rFonts w:ascii="Garamond" w:hAnsi="Garamond"/>
          <w:sz w:val="24"/>
        </w:rPr>
        <w:t xml:space="preserve">, what we do is simply to calculate the mean length of lives of those 100,000. To calculate this mean we first add up the length of life of the 10,000 that died during their first year (10,000x1=10,000). Then we add the total length of life of those 1800 that died during their second year (1800x2 = 3600). </w:t>
      </w:r>
    </w:p>
    <w:p w:rsidR="0055194E" w:rsidRDefault="0055194E" w:rsidP="00F0258E">
      <w:pPr>
        <w:ind w:firstLine="284"/>
        <w:contextualSpacing/>
        <w:jc w:val="both"/>
        <w:rPr>
          <w:rFonts w:ascii="Garamond" w:hAnsi="Garamond"/>
          <w:sz w:val="24"/>
        </w:rPr>
      </w:pPr>
      <w:r>
        <w:rPr>
          <w:rFonts w:ascii="Garamond" w:hAnsi="Garamond"/>
          <w:sz w:val="24"/>
        </w:rPr>
        <w:t>We continue in the same way, adding the total length of life of all those that died at later ages, until we have the total number of years lived by all the 100,000 people. We divide this total number of years with the number of people (100,000), which gives us the mean. This mean is our life expectancy for 1900.</w:t>
      </w:r>
    </w:p>
    <w:p w:rsidR="00321797" w:rsidRDefault="0055194E" w:rsidP="00EB7320">
      <w:pPr>
        <w:ind w:firstLine="284"/>
        <w:contextualSpacing/>
        <w:jc w:val="both"/>
        <w:rPr>
          <w:rFonts w:ascii="Garamond" w:hAnsi="Garamond"/>
          <w:sz w:val="24"/>
        </w:rPr>
      </w:pPr>
      <w:r>
        <w:rPr>
          <w:rFonts w:ascii="Garamond" w:hAnsi="Garamond"/>
          <w:sz w:val="24"/>
        </w:rPr>
        <w:t xml:space="preserve">Note that all the death rates we calculated are based on the deaths that occurred in one </w:t>
      </w:r>
      <w:r w:rsidR="00321797">
        <w:rPr>
          <w:rFonts w:ascii="Garamond" w:hAnsi="Garamond"/>
          <w:sz w:val="24"/>
        </w:rPr>
        <w:t xml:space="preserve">specific </w:t>
      </w:r>
      <w:r>
        <w:rPr>
          <w:rFonts w:ascii="Garamond" w:hAnsi="Garamond"/>
          <w:sz w:val="24"/>
        </w:rPr>
        <w:t>year (in this case 1900). This explains how life expectancy can drop to extremely low values</w:t>
      </w:r>
      <w:r w:rsidRPr="00134196">
        <w:rPr>
          <w:rFonts w:ascii="Garamond" w:hAnsi="Garamond"/>
          <w:sz w:val="24"/>
        </w:rPr>
        <w:t xml:space="preserve"> </w:t>
      </w:r>
      <w:r>
        <w:rPr>
          <w:rFonts w:ascii="Garamond" w:hAnsi="Garamond"/>
          <w:sz w:val="24"/>
        </w:rPr>
        <w:t xml:space="preserve">during a short period. </w:t>
      </w:r>
    </w:p>
    <w:p w:rsidR="0055194E" w:rsidRDefault="0055194E" w:rsidP="00321797">
      <w:pPr>
        <w:ind w:firstLine="284"/>
        <w:contextualSpacing/>
        <w:jc w:val="both"/>
        <w:rPr>
          <w:rFonts w:ascii="Garamond" w:hAnsi="Garamond"/>
          <w:sz w:val="24"/>
        </w:rPr>
      </w:pPr>
      <w:r>
        <w:rPr>
          <w:rFonts w:ascii="Garamond" w:hAnsi="Garamond"/>
          <w:sz w:val="24"/>
        </w:rPr>
        <w:t xml:space="preserve">To illustrate this, imagine a country where health is very good. Virtually everyone in this country lives about 90 years, so life expectancy is 90 years. One year, however, a tragic disaster strikes that kills all the one-year-olds, but no-one else. Hence, the only people that die this year are the usual toll of 90-year olds, plus all the one-year-olds. </w:t>
      </w:r>
    </w:p>
    <w:p w:rsidR="0055194E" w:rsidRDefault="0055194E" w:rsidP="00EB7320">
      <w:pPr>
        <w:ind w:firstLine="284"/>
        <w:contextualSpacing/>
        <w:jc w:val="both"/>
        <w:rPr>
          <w:rFonts w:ascii="Garamond" w:hAnsi="Garamond"/>
          <w:sz w:val="24"/>
        </w:rPr>
      </w:pPr>
      <w:r>
        <w:rPr>
          <w:rFonts w:ascii="Garamond" w:hAnsi="Garamond"/>
          <w:sz w:val="24"/>
        </w:rPr>
        <w:t xml:space="preserve">The excess number of people dying does not have to be that large – it depends on how many one-year-olds there are. But what is the life expectancy this year? One year! A very low figure indeed and it might look a bit odd since everyone, except the infants, are living on as usual. </w:t>
      </w:r>
    </w:p>
    <w:p w:rsidR="0055194E" w:rsidRDefault="0055194E" w:rsidP="0051489C">
      <w:pPr>
        <w:ind w:firstLine="284"/>
        <w:contextualSpacing/>
        <w:jc w:val="both"/>
        <w:rPr>
          <w:rFonts w:ascii="Garamond" w:hAnsi="Garamond"/>
          <w:sz w:val="24"/>
        </w:rPr>
      </w:pPr>
      <w:r>
        <w:rPr>
          <w:rFonts w:ascii="Garamond" w:hAnsi="Garamond"/>
          <w:sz w:val="24"/>
        </w:rPr>
        <w:t xml:space="preserve">However, if conditions remained like this for many years it would mean that no-one would survive more than a year, and eventually the population would die out completely. Disasters almost of this magnitude have occurred, but they only persisted for a short time. </w:t>
      </w:r>
      <w:r>
        <w:rPr>
          <w:rFonts w:ascii="Garamond" w:hAnsi="Garamond"/>
          <w:sz w:val="24"/>
        </w:rPr>
        <w:lastRenderedPageBreak/>
        <w:t xml:space="preserve">Hence, although the life expectancy dropped to very low levels during these disasters, it went up again to more normal levels once the disasters had ended. </w:t>
      </w:r>
    </w:p>
    <w:p w:rsidR="0055194E" w:rsidRPr="00371355" w:rsidRDefault="0055194E" w:rsidP="00DD7CDD">
      <w:pPr>
        <w:spacing w:after="120"/>
        <w:ind w:firstLine="284"/>
        <w:contextualSpacing/>
        <w:jc w:val="both"/>
        <w:rPr>
          <w:rFonts w:ascii="Garamond" w:hAnsi="Garamond"/>
          <w:sz w:val="24"/>
        </w:rPr>
      </w:pPr>
    </w:p>
    <w:tbl>
      <w:tblPr>
        <w:tblStyle w:val="Mellanmrkskuggning1-dekorfrg11"/>
        <w:tblW w:w="6808" w:type="dxa"/>
        <w:tblLook w:val="04A0"/>
      </w:tblPr>
      <w:tblGrid>
        <w:gridCol w:w="2068"/>
        <w:gridCol w:w="1353"/>
        <w:gridCol w:w="1652"/>
        <w:gridCol w:w="1735"/>
      </w:tblGrid>
      <w:tr w:rsidR="0055194E" w:rsidRPr="00716025" w:rsidTr="00B516D3">
        <w:trPr>
          <w:cnfStyle w:val="100000000000"/>
          <w:trHeight w:val="658"/>
        </w:trPr>
        <w:tc>
          <w:tcPr>
            <w:cnfStyle w:val="001000000000"/>
            <w:tcW w:w="2068" w:type="dxa"/>
          </w:tcPr>
          <w:p w:rsidR="0055194E" w:rsidRPr="008A4BA5" w:rsidRDefault="0055194E" w:rsidP="00716025">
            <w:pPr>
              <w:spacing w:after="0" w:line="240" w:lineRule="auto"/>
              <w:rPr>
                <w:rFonts w:ascii="Garamond" w:hAnsi="Garamond"/>
                <w:b w:val="0"/>
                <w:i/>
                <w:color w:val="000000"/>
                <w:sz w:val="24"/>
                <w:lang w:eastAsia="en-GB"/>
              </w:rPr>
            </w:pPr>
            <w:r w:rsidRPr="008A4BA5">
              <w:rPr>
                <w:rFonts w:ascii="Garamond" w:hAnsi="Garamond"/>
                <w:b w:val="0"/>
                <w:i/>
                <w:color w:val="000000"/>
                <w:sz w:val="24"/>
                <w:lang w:eastAsia="en-GB"/>
              </w:rPr>
              <w:t> </w:t>
            </w:r>
          </w:p>
        </w:tc>
        <w:tc>
          <w:tcPr>
            <w:tcW w:w="1353" w:type="dxa"/>
          </w:tcPr>
          <w:p w:rsidR="0055194E" w:rsidRPr="00716025" w:rsidRDefault="0055194E" w:rsidP="00716025">
            <w:pPr>
              <w:spacing w:after="0" w:line="240" w:lineRule="auto"/>
              <w:cnfStyle w:val="100000000000"/>
              <w:rPr>
                <w:rFonts w:ascii="Garamond" w:hAnsi="Garamond"/>
                <w:sz w:val="24"/>
                <w:lang w:eastAsia="en-GB"/>
              </w:rPr>
            </w:pPr>
            <w:r w:rsidRPr="00716025">
              <w:rPr>
                <w:rFonts w:ascii="Garamond" w:hAnsi="Garamond"/>
                <w:sz w:val="24"/>
                <w:lang w:eastAsia="en-GB"/>
              </w:rPr>
              <w:t>Low income</w:t>
            </w:r>
          </w:p>
        </w:tc>
        <w:tc>
          <w:tcPr>
            <w:tcW w:w="1652" w:type="dxa"/>
          </w:tcPr>
          <w:p w:rsidR="0055194E" w:rsidRPr="00716025" w:rsidRDefault="0055194E" w:rsidP="00716025">
            <w:pPr>
              <w:spacing w:after="0" w:line="240" w:lineRule="auto"/>
              <w:cnfStyle w:val="100000000000"/>
              <w:rPr>
                <w:rFonts w:ascii="Garamond" w:hAnsi="Garamond"/>
                <w:sz w:val="24"/>
                <w:lang w:eastAsia="en-GB"/>
              </w:rPr>
            </w:pPr>
            <w:r w:rsidRPr="00716025">
              <w:rPr>
                <w:rFonts w:ascii="Garamond" w:hAnsi="Garamond"/>
                <w:sz w:val="24"/>
                <w:lang w:eastAsia="en-GB"/>
              </w:rPr>
              <w:t xml:space="preserve">Middle </w:t>
            </w:r>
          </w:p>
          <w:p w:rsidR="0055194E" w:rsidRPr="00716025" w:rsidRDefault="0055194E" w:rsidP="00716025">
            <w:pPr>
              <w:spacing w:after="0" w:line="240" w:lineRule="auto"/>
              <w:cnfStyle w:val="100000000000"/>
              <w:rPr>
                <w:rFonts w:ascii="Garamond" w:hAnsi="Garamond"/>
                <w:sz w:val="24"/>
                <w:lang w:eastAsia="en-GB"/>
              </w:rPr>
            </w:pPr>
            <w:r w:rsidRPr="00716025">
              <w:rPr>
                <w:rFonts w:ascii="Garamond" w:hAnsi="Garamond"/>
                <w:sz w:val="24"/>
                <w:lang w:eastAsia="en-GB"/>
              </w:rPr>
              <w:t>income</w:t>
            </w:r>
          </w:p>
        </w:tc>
        <w:tc>
          <w:tcPr>
            <w:tcW w:w="1735" w:type="dxa"/>
          </w:tcPr>
          <w:p w:rsidR="0055194E" w:rsidRPr="00716025" w:rsidRDefault="0055194E" w:rsidP="00716025">
            <w:pPr>
              <w:spacing w:after="0" w:line="240" w:lineRule="auto"/>
              <w:cnfStyle w:val="100000000000"/>
              <w:rPr>
                <w:rFonts w:ascii="Garamond" w:hAnsi="Garamond"/>
                <w:sz w:val="24"/>
                <w:lang w:eastAsia="en-GB"/>
              </w:rPr>
            </w:pPr>
            <w:r w:rsidRPr="00716025">
              <w:rPr>
                <w:rFonts w:ascii="Garamond" w:hAnsi="Garamond"/>
                <w:sz w:val="24"/>
                <w:lang w:eastAsia="en-GB"/>
              </w:rPr>
              <w:t xml:space="preserve">High </w:t>
            </w:r>
          </w:p>
          <w:p w:rsidR="0055194E" w:rsidRPr="00716025" w:rsidRDefault="0055194E" w:rsidP="00716025">
            <w:pPr>
              <w:spacing w:after="0" w:line="240" w:lineRule="auto"/>
              <w:cnfStyle w:val="100000000000"/>
              <w:rPr>
                <w:rFonts w:ascii="Garamond" w:hAnsi="Garamond"/>
                <w:sz w:val="24"/>
                <w:lang w:eastAsia="en-GB"/>
              </w:rPr>
            </w:pPr>
            <w:r w:rsidRPr="00716025">
              <w:rPr>
                <w:rFonts w:ascii="Garamond" w:hAnsi="Garamond"/>
                <w:sz w:val="24"/>
                <w:lang w:eastAsia="en-GB"/>
              </w:rPr>
              <w:t>income</w:t>
            </w:r>
          </w:p>
        </w:tc>
      </w:tr>
      <w:tr w:rsidR="0055194E" w:rsidRPr="00716025" w:rsidTr="00B516D3">
        <w:trPr>
          <w:cnfStyle w:val="000000100000"/>
          <w:trHeight w:val="957"/>
        </w:trPr>
        <w:tc>
          <w:tcPr>
            <w:cnfStyle w:val="001000000000"/>
            <w:tcW w:w="2068" w:type="dxa"/>
          </w:tcPr>
          <w:p w:rsidR="0055194E" w:rsidRPr="008A4BA5" w:rsidRDefault="0055194E" w:rsidP="00716025">
            <w:pPr>
              <w:spacing w:after="0" w:line="240" w:lineRule="auto"/>
              <w:rPr>
                <w:rFonts w:ascii="Garamond" w:hAnsi="Garamond"/>
                <w:b w:val="0"/>
                <w:i/>
                <w:color w:val="000000"/>
                <w:sz w:val="24"/>
                <w:lang w:eastAsia="en-GB"/>
              </w:rPr>
            </w:pPr>
            <w:r w:rsidRPr="008A4BA5">
              <w:rPr>
                <w:rFonts w:ascii="Garamond" w:hAnsi="Garamond"/>
                <w:b w:val="0"/>
                <w:i/>
                <w:color w:val="000000"/>
                <w:sz w:val="24"/>
                <w:lang w:eastAsia="en-GB"/>
              </w:rPr>
              <w:t xml:space="preserve">Definition </w:t>
            </w:r>
            <w:r w:rsidRPr="008C40CC">
              <w:rPr>
                <w:rFonts w:ascii="Garamond" w:hAnsi="Garamond"/>
                <w:b w:val="0"/>
                <w:i/>
                <w:color w:val="000000"/>
                <w:sz w:val="24"/>
                <w:lang w:eastAsia="en-GB"/>
              </w:rPr>
              <w:t xml:space="preserve">in </w:t>
            </w:r>
            <w:r w:rsidRPr="008C40CC">
              <w:rPr>
                <w:rFonts w:ascii="Garamond" w:hAnsi="Garamond"/>
                <w:b w:val="0"/>
                <w:bCs w:val="0"/>
                <w:i/>
                <w:color w:val="000000"/>
                <w:sz w:val="24"/>
                <w:lang w:eastAsia="en-GB"/>
              </w:rPr>
              <w:t>dollars</w:t>
            </w:r>
            <w:r>
              <w:rPr>
                <w:rFonts w:ascii="Garamond" w:hAnsi="Garamond"/>
                <w:bCs w:val="0"/>
                <w:i/>
                <w:color w:val="000000"/>
                <w:sz w:val="24"/>
                <w:lang w:eastAsia="en-GB"/>
              </w:rPr>
              <w:t xml:space="preserve"> </w:t>
            </w:r>
            <w:r>
              <w:rPr>
                <w:rFonts w:ascii="Garamond" w:hAnsi="Garamond"/>
                <w:b w:val="0"/>
                <w:i/>
                <w:color w:val="000000"/>
                <w:sz w:val="24"/>
                <w:lang w:eastAsia="en-GB"/>
              </w:rPr>
              <w:t>per year</w:t>
            </w:r>
          </w:p>
        </w:tc>
        <w:tc>
          <w:tcPr>
            <w:tcW w:w="1353" w:type="dxa"/>
          </w:tcPr>
          <w:p w:rsidR="0055194E" w:rsidRPr="008A4BA5" w:rsidRDefault="0055194E" w:rsidP="00716025">
            <w:pPr>
              <w:spacing w:after="0" w:line="240" w:lineRule="auto"/>
              <w:cnfStyle w:val="000000100000"/>
              <w:rPr>
                <w:rFonts w:ascii="Garamond" w:hAnsi="Garamond"/>
                <w:color w:val="000000"/>
                <w:sz w:val="24"/>
                <w:lang w:eastAsia="en-GB"/>
              </w:rPr>
            </w:pPr>
            <w:r w:rsidRPr="008A4BA5">
              <w:rPr>
                <w:rFonts w:ascii="Garamond" w:hAnsi="Garamond"/>
                <w:color w:val="000000"/>
                <w:sz w:val="24"/>
                <w:lang w:eastAsia="en-GB"/>
              </w:rPr>
              <w:t xml:space="preserve">Less than </w:t>
            </w:r>
            <w:r>
              <w:rPr>
                <w:rFonts w:ascii="Garamond" w:hAnsi="Garamond"/>
                <w:color w:val="000000"/>
                <w:sz w:val="24"/>
                <w:lang w:eastAsia="en-GB"/>
              </w:rPr>
              <w:t>$2000</w:t>
            </w:r>
          </w:p>
        </w:tc>
        <w:tc>
          <w:tcPr>
            <w:tcW w:w="1652" w:type="dxa"/>
          </w:tcPr>
          <w:p w:rsidR="0055194E" w:rsidRPr="008A4BA5" w:rsidRDefault="0055194E" w:rsidP="00716025">
            <w:pPr>
              <w:spacing w:after="0" w:line="240" w:lineRule="auto"/>
              <w:cnfStyle w:val="000000100000"/>
              <w:rPr>
                <w:rFonts w:ascii="Garamond" w:hAnsi="Garamond"/>
                <w:color w:val="000000"/>
                <w:sz w:val="24"/>
                <w:lang w:eastAsia="en-GB"/>
              </w:rPr>
            </w:pPr>
            <w:r>
              <w:rPr>
                <w:rFonts w:ascii="Garamond" w:hAnsi="Garamond"/>
                <w:color w:val="000000"/>
                <w:sz w:val="24"/>
                <w:lang w:eastAsia="en-GB"/>
              </w:rPr>
              <w:t>$2000</w:t>
            </w:r>
            <w:r w:rsidRPr="008A4BA5">
              <w:rPr>
                <w:rFonts w:ascii="Garamond" w:hAnsi="Garamond"/>
                <w:color w:val="000000"/>
                <w:sz w:val="24"/>
                <w:lang w:eastAsia="en-GB"/>
              </w:rPr>
              <w:t xml:space="preserve"> – </w:t>
            </w:r>
            <w:r>
              <w:rPr>
                <w:rFonts w:ascii="Garamond" w:hAnsi="Garamond"/>
                <w:color w:val="000000"/>
                <w:sz w:val="24"/>
                <w:lang w:eastAsia="en-GB"/>
              </w:rPr>
              <w:t>$20,000</w:t>
            </w:r>
          </w:p>
        </w:tc>
        <w:tc>
          <w:tcPr>
            <w:tcW w:w="1735" w:type="dxa"/>
          </w:tcPr>
          <w:p w:rsidR="0055194E" w:rsidRPr="008A4BA5" w:rsidRDefault="0055194E" w:rsidP="00716025">
            <w:pPr>
              <w:spacing w:after="0" w:line="240" w:lineRule="auto"/>
              <w:cnfStyle w:val="000000100000"/>
              <w:rPr>
                <w:rFonts w:ascii="Garamond" w:hAnsi="Garamond"/>
                <w:color w:val="000000"/>
                <w:sz w:val="24"/>
                <w:lang w:eastAsia="en-GB"/>
              </w:rPr>
            </w:pPr>
            <w:r>
              <w:rPr>
                <w:rFonts w:ascii="Garamond" w:hAnsi="Garamond"/>
                <w:color w:val="000000"/>
                <w:sz w:val="24"/>
                <w:lang w:eastAsia="en-GB"/>
              </w:rPr>
              <w:t>$20,000</w:t>
            </w:r>
            <w:r w:rsidRPr="008A4BA5">
              <w:rPr>
                <w:rFonts w:ascii="Garamond" w:hAnsi="Garamond"/>
                <w:color w:val="000000"/>
                <w:sz w:val="24"/>
                <w:lang w:eastAsia="en-GB"/>
              </w:rPr>
              <w:t xml:space="preserve"> or more</w:t>
            </w:r>
          </w:p>
        </w:tc>
      </w:tr>
      <w:tr w:rsidR="0055194E" w:rsidRPr="00716025" w:rsidTr="00B516D3">
        <w:trPr>
          <w:cnfStyle w:val="000000010000"/>
          <w:trHeight w:val="1060"/>
        </w:trPr>
        <w:tc>
          <w:tcPr>
            <w:cnfStyle w:val="001000000000"/>
            <w:tcW w:w="2068" w:type="dxa"/>
          </w:tcPr>
          <w:p w:rsidR="0055194E" w:rsidRPr="008A4BA5" w:rsidRDefault="0055194E" w:rsidP="00716025">
            <w:pPr>
              <w:spacing w:after="0" w:line="240" w:lineRule="auto"/>
              <w:rPr>
                <w:rFonts w:ascii="Garamond" w:hAnsi="Garamond"/>
                <w:b w:val="0"/>
                <w:i/>
                <w:color w:val="000000"/>
                <w:sz w:val="24"/>
                <w:lang w:eastAsia="en-GB"/>
              </w:rPr>
            </w:pPr>
            <w:r w:rsidRPr="008A4BA5">
              <w:rPr>
                <w:rFonts w:ascii="Garamond" w:hAnsi="Garamond"/>
                <w:b w:val="0"/>
                <w:i/>
                <w:color w:val="000000"/>
                <w:sz w:val="24"/>
                <w:lang w:eastAsia="en-GB"/>
              </w:rPr>
              <w:t xml:space="preserve">Approximate </w:t>
            </w:r>
            <w:r w:rsidRPr="008C40CC">
              <w:rPr>
                <w:rFonts w:ascii="Garamond" w:hAnsi="Garamond"/>
                <w:b w:val="0"/>
                <w:bCs w:val="0"/>
                <w:i/>
                <w:color w:val="000000"/>
                <w:sz w:val="24"/>
                <w:lang w:eastAsia="en-GB"/>
              </w:rPr>
              <w:t>population (2007)</w:t>
            </w:r>
          </w:p>
        </w:tc>
        <w:tc>
          <w:tcPr>
            <w:tcW w:w="1353" w:type="dxa"/>
          </w:tcPr>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1 billion</w:t>
            </w:r>
          </w:p>
        </w:tc>
        <w:tc>
          <w:tcPr>
            <w:tcW w:w="1652" w:type="dxa"/>
          </w:tcPr>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4 billion</w:t>
            </w:r>
          </w:p>
        </w:tc>
        <w:tc>
          <w:tcPr>
            <w:tcW w:w="1735" w:type="dxa"/>
          </w:tcPr>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1 billion</w:t>
            </w:r>
          </w:p>
        </w:tc>
      </w:tr>
      <w:tr w:rsidR="0055194E" w:rsidRPr="00716025" w:rsidTr="00B516D3">
        <w:trPr>
          <w:cnfStyle w:val="000000100000"/>
          <w:trHeight w:val="1168"/>
        </w:trPr>
        <w:tc>
          <w:tcPr>
            <w:cnfStyle w:val="001000000000"/>
            <w:tcW w:w="2068" w:type="dxa"/>
          </w:tcPr>
          <w:p w:rsidR="0055194E" w:rsidRPr="008A4BA5" w:rsidRDefault="0055194E" w:rsidP="00716025">
            <w:pPr>
              <w:spacing w:after="0" w:line="240" w:lineRule="auto"/>
              <w:rPr>
                <w:rFonts w:ascii="Garamond" w:hAnsi="Garamond"/>
                <w:b w:val="0"/>
                <w:i/>
                <w:color w:val="000000"/>
                <w:sz w:val="24"/>
                <w:lang w:eastAsia="en-GB"/>
              </w:rPr>
            </w:pPr>
            <w:r w:rsidRPr="008C40CC">
              <w:rPr>
                <w:rFonts w:ascii="Garamond" w:hAnsi="Garamond"/>
                <w:b w:val="0"/>
                <w:i/>
                <w:color w:val="000000"/>
                <w:sz w:val="24"/>
                <w:lang w:eastAsia="en-GB"/>
              </w:rPr>
              <w:t xml:space="preserve">Share of </w:t>
            </w:r>
            <w:r w:rsidRPr="008C40CC">
              <w:rPr>
                <w:rFonts w:ascii="Garamond" w:hAnsi="Garamond"/>
                <w:b w:val="0"/>
                <w:bCs w:val="0"/>
                <w:i/>
                <w:color w:val="000000"/>
                <w:sz w:val="24"/>
                <w:lang w:eastAsia="en-GB"/>
              </w:rPr>
              <w:t xml:space="preserve">population </w:t>
            </w:r>
            <w:r w:rsidRPr="008C40CC">
              <w:rPr>
                <w:rFonts w:ascii="Garamond" w:hAnsi="Garamond"/>
                <w:b w:val="0"/>
                <w:i/>
                <w:color w:val="000000"/>
                <w:sz w:val="24"/>
                <w:lang w:eastAsia="en-GB"/>
              </w:rPr>
              <w:t>living in absolute</w:t>
            </w:r>
            <w:r>
              <w:rPr>
                <w:rFonts w:ascii="Garamond" w:hAnsi="Garamond"/>
                <w:b w:val="0"/>
                <w:i/>
                <w:color w:val="000000"/>
                <w:sz w:val="24"/>
                <w:lang w:eastAsia="en-GB"/>
              </w:rPr>
              <w:t xml:space="preserve"> poverty in 2007</w:t>
            </w:r>
          </w:p>
        </w:tc>
        <w:tc>
          <w:tcPr>
            <w:tcW w:w="1353" w:type="dxa"/>
          </w:tcPr>
          <w:p w:rsidR="0055194E" w:rsidRPr="008A4BA5" w:rsidRDefault="0055194E" w:rsidP="00716025">
            <w:pPr>
              <w:spacing w:after="0" w:line="240" w:lineRule="auto"/>
              <w:cnfStyle w:val="000000100000"/>
              <w:rPr>
                <w:rFonts w:ascii="Garamond" w:hAnsi="Garamond"/>
                <w:color w:val="000000"/>
                <w:sz w:val="24"/>
                <w:lang w:eastAsia="en-GB"/>
              </w:rPr>
            </w:pPr>
            <w:r>
              <w:rPr>
                <w:rFonts w:ascii="Garamond" w:hAnsi="Garamond"/>
                <w:color w:val="000000"/>
                <w:sz w:val="24"/>
                <w:lang w:eastAsia="en-GB"/>
              </w:rPr>
              <w:t>Often more than a third</w:t>
            </w:r>
          </w:p>
        </w:tc>
        <w:tc>
          <w:tcPr>
            <w:tcW w:w="1652" w:type="dxa"/>
          </w:tcPr>
          <w:p w:rsidR="0055194E" w:rsidRPr="008A4BA5" w:rsidRDefault="0055194E" w:rsidP="00716025">
            <w:pPr>
              <w:spacing w:after="0" w:line="240" w:lineRule="auto"/>
              <w:cnfStyle w:val="000000100000"/>
              <w:rPr>
                <w:rFonts w:ascii="Garamond" w:hAnsi="Garamond"/>
                <w:color w:val="000000"/>
                <w:sz w:val="24"/>
                <w:lang w:eastAsia="en-GB"/>
              </w:rPr>
            </w:pPr>
            <w:r>
              <w:rPr>
                <w:rFonts w:ascii="Garamond" w:hAnsi="Garamond"/>
                <w:color w:val="000000"/>
                <w:sz w:val="24"/>
                <w:lang w:eastAsia="en-GB"/>
              </w:rPr>
              <w:t>Significant minority</w:t>
            </w:r>
          </w:p>
        </w:tc>
        <w:tc>
          <w:tcPr>
            <w:tcW w:w="1735" w:type="dxa"/>
          </w:tcPr>
          <w:p w:rsidR="0055194E" w:rsidRPr="008A4BA5" w:rsidRDefault="0055194E" w:rsidP="00716025">
            <w:pPr>
              <w:spacing w:after="0" w:line="240" w:lineRule="auto"/>
              <w:cnfStyle w:val="000000100000"/>
              <w:rPr>
                <w:rFonts w:ascii="Garamond" w:hAnsi="Garamond"/>
                <w:color w:val="000000"/>
                <w:sz w:val="24"/>
                <w:lang w:eastAsia="en-GB"/>
              </w:rPr>
            </w:pPr>
            <w:r w:rsidRPr="008A4BA5">
              <w:rPr>
                <w:rFonts w:ascii="Garamond" w:hAnsi="Garamond"/>
                <w:color w:val="000000"/>
                <w:sz w:val="24"/>
                <w:lang w:eastAsia="en-GB"/>
              </w:rPr>
              <w:t>None</w:t>
            </w:r>
            <w:r>
              <w:rPr>
                <w:rFonts w:ascii="Garamond" w:hAnsi="Garamond"/>
                <w:color w:val="000000"/>
                <w:sz w:val="24"/>
                <w:lang w:eastAsia="en-GB"/>
              </w:rPr>
              <w:t xml:space="preserve"> or almost none</w:t>
            </w:r>
          </w:p>
        </w:tc>
      </w:tr>
      <w:tr w:rsidR="0055194E" w:rsidRPr="00716025" w:rsidTr="00B516D3">
        <w:trPr>
          <w:cnfStyle w:val="000000010000"/>
          <w:trHeight w:val="2151"/>
        </w:trPr>
        <w:tc>
          <w:tcPr>
            <w:cnfStyle w:val="001000000000"/>
            <w:tcW w:w="2068" w:type="dxa"/>
          </w:tcPr>
          <w:p w:rsidR="0055194E" w:rsidRPr="008A4BA5" w:rsidRDefault="0055194E" w:rsidP="00716025">
            <w:pPr>
              <w:spacing w:after="0" w:line="240" w:lineRule="auto"/>
              <w:rPr>
                <w:rFonts w:ascii="Garamond" w:hAnsi="Garamond"/>
                <w:b w:val="0"/>
                <w:i/>
                <w:color w:val="000000"/>
                <w:sz w:val="24"/>
                <w:lang w:eastAsia="en-GB"/>
              </w:rPr>
            </w:pPr>
            <w:r w:rsidRPr="008A4BA5">
              <w:rPr>
                <w:rFonts w:ascii="Garamond" w:hAnsi="Garamond"/>
                <w:b w:val="0"/>
                <w:i/>
                <w:color w:val="000000"/>
                <w:sz w:val="24"/>
                <w:lang w:eastAsia="en-GB"/>
              </w:rPr>
              <w:t xml:space="preserve">In </w:t>
            </w:r>
            <w:r w:rsidRPr="008C40CC">
              <w:rPr>
                <w:rFonts w:ascii="Garamond" w:hAnsi="Garamond"/>
                <w:b w:val="0"/>
                <w:i/>
                <w:color w:val="000000"/>
                <w:sz w:val="24"/>
                <w:lang w:eastAsia="en-GB"/>
              </w:rPr>
              <w:t xml:space="preserve">what parts of </w:t>
            </w:r>
            <w:r w:rsidRPr="008C40CC">
              <w:rPr>
                <w:rFonts w:ascii="Garamond" w:hAnsi="Garamond"/>
                <w:b w:val="0"/>
                <w:bCs w:val="0"/>
                <w:i/>
                <w:color w:val="000000"/>
                <w:sz w:val="24"/>
                <w:lang w:eastAsia="en-GB"/>
              </w:rPr>
              <w:t xml:space="preserve">the </w:t>
            </w:r>
            <w:r w:rsidRPr="008C40CC">
              <w:rPr>
                <w:rFonts w:ascii="Garamond" w:hAnsi="Garamond"/>
                <w:b w:val="0"/>
                <w:i/>
                <w:color w:val="000000"/>
                <w:sz w:val="24"/>
                <w:lang w:eastAsia="en-GB"/>
              </w:rPr>
              <w:t xml:space="preserve">world are these countries common </w:t>
            </w:r>
            <w:r w:rsidRPr="008C40CC">
              <w:rPr>
                <w:rFonts w:ascii="Garamond" w:hAnsi="Garamond"/>
                <w:b w:val="0"/>
                <w:bCs w:val="0"/>
                <w:i/>
                <w:color w:val="000000"/>
                <w:sz w:val="24"/>
                <w:lang w:eastAsia="en-GB"/>
              </w:rPr>
              <w:t>today?</w:t>
            </w:r>
          </w:p>
        </w:tc>
        <w:tc>
          <w:tcPr>
            <w:tcW w:w="1353" w:type="dxa"/>
          </w:tcPr>
          <w:p w:rsidR="0055194E" w:rsidRPr="008A4BA5" w:rsidRDefault="0055194E" w:rsidP="00716025">
            <w:pPr>
              <w:spacing w:after="0" w:line="240" w:lineRule="auto"/>
              <w:cnfStyle w:val="000000010000"/>
              <w:rPr>
                <w:rFonts w:ascii="Garamond" w:hAnsi="Garamond"/>
                <w:color w:val="000000"/>
                <w:sz w:val="24"/>
                <w:lang w:eastAsia="en-GB"/>
              </w:rPr>
            </w:pPr>
            <w:r>
              <w:rPr>
                <w:rFonts w:ascii="Garamond" w:hAnsi="Garamond"/>
                <w:color w:val="000000"/>
                <w:sz w:val="24"/>
                <w:lang w:eastAsia="en-GB"/>
              </w:rPr>
              <w:t>Sub-Saharan Africa</w:t>
            </w:r>
            <w:r w:rsidRPr="008A4BA5">
              <w:rPr>
                <w:rFonts w:ascii="Garamond" w:hAnsi="Garamond"/>
                <w:color w:val="000000"/>
                <w:sz w:val="24"/>
                <w:lang w:eastAsia="en-GB"/>
              </w:rPr>
              <w:t xml:space="preserve">, </w:t>
            </w:r>
          </w:p>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a few Asian</w:t>
            </w:r>
            <w:r>
              <w:rPr>
                <w:rFonts w:ascii="Garamond" w:hAnsi="Garamond"/>
                <w:color w:val="000000"/>
                <w:sz w:val="24"/>
                <w:lang w:eastAsia="en-GB"/>
              </w:rPr>
              <w:t xml:space="preserve"> countries</w:t>
            </w:r>
            <w:r w:rsidRPr="008A4BA5">
              <w:rPr>
                <w:rFonts w:ascii="Garamond" w:hAnsi="Garamond"/>
                <w:color w:val="000000"/>
                <w:sz w:val="24"/>
                <w:lang w:eastAsia="en-GB"/>
              </w:rPr>
              <w:t>, Haiti</w:t>
            </w:r>
          </w:p>
        </w:tc>
        <w:tc>
          <w:tcPr>
            <w:tcW w:w="1652" w:type="dxa"/>
          </w:tcPr>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Latin America, Sub-Sahara</w:t>
            </w:r>
            <w:r>
              <w:rPr>
                <w:rFonts w:ascii="Garamond" w:hAnsi="Garamond"/>
                <w:color w:val="000000"/>
                <w:sz w:val="24"/>
                <w:lang w:eastAsia="en-GB"/>
              </w:rPr>
              <w:t>n Africa</w:t>
            </w:r>
            <w:r w:rsidRPr="008A4BA5">
              <w:rPr>
                <w:rFonts w:ascii="Garamond" w:hAnsi="Garamond"/>
                <w:color w:val="000000"/>
                <w:sz w:val="24"/>
                <w:lang w:eastAsia="en-GB"/>
              </w:rPr>
              <w:t>, Arab World, Asian countries inc. China</w:t>
            </w:r>
          </w:p>
        </w:tc>
        <w:tc>
          <w:tcPr>
            <w:tcW w:w="1735" w:type="dxa"/>
          </w:tcPr>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 xml:space="preserve">“The West”, East Asia, some oil exporters, </w:t>
            </w:r>
          </w:p>
          <w:p w:rsidR="0055194E" w:rsidRPr="008A4BA5" w:rsidRDefault="0055194E" w:rsidP="00716025">
            <w:pPr>
              <w:spacing w:after="0" w:line="240" w:lineRule="auto"/>
              <w:cnfStyle w:val="000000010000"/>
              <w:rPr>
                <w:rFonts w:ascii="Garamond" w:hAnsi="Garamond"/>
                <w:color w:val="000000"/>
                <w:sz w:val="24"/>
                <w:lang w:eastAsia="en-GB"/>
              </w:rPr>
            </w:pPr>
            <w:r w:rsidRPr="008A4BA5">
              <w:rPr>
                <w:rFonts w:ascii="Garamond" w:hAnsi="Garamond"/>
                <w:color w:val="000000"/>
                <w:sz w:val="24"/>
                <w:lang w:eastAsia="en-GB"/>
              </w:rPr>
              <w:t>a few small islands.</w:t>
            </w:r>
          </w:p>
        </w:tc>
      </w:tr>
    </w:tbl>
    <w:p w:rsidR="0055194E" w:rsidRDefault="0055194E" w:rsidP="00DC40F6">
      <w:pPr>
        <w:spacing w:after="120"/>
        <w:contextualSpacing/>
        <w:jc w:val="both"/>
        <w:rPr>
          <w:rFonts w:ascii="Garamond" w:hAnsi="Garamond"/>
          <w:i/>
          <w:sz w:val="20"/>
        </w:rPr>
      </w:pPr>
    </w:p>
    <w:p w:rsidR="0051489C" w:rsidRDefault="0055194E" w:rsidP="0051489C">
      <w:pPr>
        <w:spacing w:after="120"/>
        <w:contextualSpacing/>
        <w:jc w:val="both"/>
        <w:rPr>
          <w:rFonts w:ascii="Garamond" w:hAnsi="Garamond"/>
          <w:i/>
          <w:sz w:val="24"/>
        </w:rPr>
      </w:pPr>
      <w:r>
        <w:rPr>
          <w:rFonts w:ascii="Garamond" w:hAnsi="Garamond"/>
          <w:i/>
          <w:sz w:val="24"/>
        </w:rPr>
        <w:t>Some characteristics of the income groups.</w:t>
      </w:r>
    </w:p>
    <w:p w:rsidR="00D74733" w:rsidRDefault="00D74733" w:rsidP="0051489C">
      <w:pPr>
        <w:spacing w:after="120"/>
        <w:contextualSpacing/>
        <w:jc w:val="both"/>
        <w:rPr>
          <w:rFonts w:ascii="Cambria" w:hAnsi="Cambria"/>
          <w:b/>
          <w:color w:val="0F243E"/>
          <w:sz w:val="36"/>
        </w:rPr>
      </w:pPr>
    </w:p>
    <w:p w:rsidR="0055194E" w:rsidRDefault="0055194E" w:rsidP="0051489C">
      <w:pPr>
        <w:spacing w:after="120"/>
        <w:contextualSpacing/>
        <w:jc w:val="both"/>
        <w:rPr>
          <w:rFonts w:ascii="Cambria" w:hAnsi="Cambria"/>
          <w:b/>
          <w:color w:val="0F243E"/>
          <w:sz w:val="36"/>
        </w:rPr>
      </w:pPr>
      <w:r>
        <w:rPr>
          <w:rFonts w:ascii="Cambria" w:hAnsi="Cambria"/>
          <w:b/>
          <w:color w:val="0F243E"/>
          <w:sz w:val="36"/>
        </w:rPr>
        <w:lastRenderedPageBreak/>
        <w:t>I</w:t>
      </w:r>
      <w:r w:rsidRPr="00A9612A">
        <w:rPr>
          <w:rFonts w:ascii="Cambria" w:hAnsi="Cambria"/>
          <w:b/>
          <w:color w:val="0F243E"/>
          <w:sz w:val="36"/>
        </w:rPr>
        <w:t>ncome</w:t>
      </w:r>
      <w:r>
        <w:rPr>
          <w:rFonts w:ascii="Cambria" w:hAnsi="Cambria"/>
          <w:b/>
          <w:color w:val="0F243E"/>
          <w:sz w:val="36"/>
        </w:rPr>
        <w:t xml:space="preserve"> groups</w:t>
      </w:r>
    </w:p>
    <w:p w:rsidR="0051489C" w:rsidRPr="0051489C" w:rsidRDefault="0051489C" w:rsidP="0051489C">
      <w:pPr>
        <w:spacing w:after="120"/>
        <w:contextualSpacing/>
        <w:jc w:val="both"/>
        <w:rPr>
          <w:rFonts w:ascii="Garamond" w:hAnsi="Garamond"/>
          <w:i/>
          <w:sz w:val="24"/>
        </w:rPr>
      </w:pPr>
    </w:p>
    <w:p w:rsidR="0055194E" w:rsidRPr="00DC40F6" w:rsidRDefault="0055194E" w:rsidP="00A614A5">
      <w:pPr>
        <w:keepNext/>
        <w:framePr w:dropCap="drop" w:lines="2" w:wrap="around" w:vAnchor="text" w:hAnchor="text"/>
        <w:spacing w:after="0" w:line="620" w:lineRule="exact"/>
        <w:jc w:val="both"/>
        <w:textAlignment w:val="baseline"/>
        <w:rPr>
          <w:rFonts w:ascii="Garamond" w:hAnsi="Garamond"/>
          <w:position w:val="-1"/>
          <w:sz w:val="74"/>
        </w:rPr>
      </w:pPr>
      <w:r w:rsidRPr="00DC40F6">
        <w:rPr>
          <w:rFonts w:ascii="Garamond" w:hAnsi="Garamond"/>
          <w:position w:val="-1"/>
          <w:sz w:val="74"/>
        </w:rPr>
        <w:t>T</w:t>
      </w:r>
    </w:p>
    <w:p w:rsidR="0055194E" w:rsidRDefault="0055194E" w:rsidP="00A614A5">
      <w:pPr>
        <w:spacing w:after="120"/>
        <w:contextualSpacing/>
        <w:jc w:val="both"/>
        <w:rPr>
          <w:rFonts w:ascii="Garamond" w:hAnsi="Garamond"/>
          <w:sz w:val="24"/>
        </w:rPr>
      </w:pPr>
      <w:r w:rsidRPr="00027A4B">
        <w:rPr>
          <w:rFonts w:ascii="Garamond" w:hAnsi="Garamond"/>
          <w:sz w:val="24"/>
        </w:rPr>
        <w:t xml:space="preserve">here is no agreed definition of income groups. We use an arbitrary division, for pedagogical purposes, which is described </w:t>
      </w:r>
      <w:r>
        <w:rPr>
          <w:rFonts w:ascii="Garamond" w:hAnsi="Garamond"/>
          <w:sz w:val="24"/>
        </w:rPr>
        <w:t>in the table to the left</w:t>
      </w:r>
      <w:r w:rsidRPr="00027A4B">
        <w:rPr>
          <w:rFonts w:ascii="Garamond" w:hAnsi="Garamond"/>
          <w:sz w:val="24"/>
        </w:rPr>
        <w:t xml:space="preserve">. </w:t>
      </w:r>
      <w:r>
        <w:rPr>
          <w:rFonts w:ascii="Garamond" w:hAnsi="Garamond"/>
          <w:sz w:val="24"/>
        </w:rPr>
        <w:t xml:space="preserve">Other divisions have been popular in the past, e.g. developing and developed countries. </w:t>
      </w:r>
      <w:r w:rsidRPr="00027A4B">
        <w:rPr>
          <w:rFonts w:ascii="Garamond" w:hAnsi="Garamond"/>
          <w:sz w:val="24"/>
        </w:rPr>
        <w:t xml:space="preserve">The </w:t>
      </w:r>
      <w:r>
        <w:rPr>
          <w:rFonts w:ascii="Garamond" w:hAnsi="Garamond"/>
          <w:sz w:val="24"/>
        </w:rPr>
        <w:t xml:space="preserve">earlier ways of dividing the world has lost much of its relevance today. </w:t>
      </w:r>
    </w:p>
    <w:p w:rsidR="0055194E" w:rsidRDefault="0055194E" w:rsidP="00A614A5">
      <w:pPr>
        <w:spacing w:after="120"/>
        <w:ind w:firstLine="284"/>
        <w:contextualSpacing/>
        <w:jc w:val="both"/>
        <w:rPr>
          <w:rFonts w:ascii="Garamond" w:hAnsi="Garamond"/>
          <w:sz w:val="24"/>
        </w:rPr>
      </w:pPr>
      <w:r>
        <w:rPr>
          <w:rFonts w:ascii="Garamond" w:hAnsi="Garamond"/>
          <w:sz w:val="24"/>
        </w:rPr>
        <w:t xml:space="preserve">Throughout the text we use the term </w:t>
      </w:r>
      <w:r w:rsidRPr="00027A4B">
        <w:rPr>
          <w:rFonts w:ascii="Garamond" w:hAnsi="Garamond"/>
          <w:sz w:val="24"/>
        </w:rPr>
        <w:t>“the West”</w:t>
      </w:r>
      <w:r>
        <w:rPr>
          <w:rFonts w:ascii="Garamond" w:hAnsi="Garamond"/>
          <w:sz w:val="24"/>
        </w:rPr>
        <w:t xml:space="preserve"> by which we refer</w:t>
      </w:r>
      <w:r w:rsidRPr="00027A4B">
        <w:rPr>
          <w:rFonts w:ascii="Garamond" w:hAnsi="Garamond"/>
          <w:sz w:val="24"/>
        </w:rPr>
        <w:t xml:space="preserve"> to Europe, North America, New Zealand and Australia. It is not a very good concept</w:t>
      </w:r>
      <w:r>
        <w:rPr>
          <w:rFonts w:ascii="Garamond" w:hAnsi="Garamond"/>
          <w:sz w:val="24"/>
        </w:rPr>
        <w:t>, since people mean different things by that term</w:t>
      </w:r>
      <w:r w:rsidRPr="00027A4B">
        <w:rPr>
          <w:rFonts w:ascii="Garamond" w:hAnsi="Garamond"/>
          <w:sz w:val="24"/>
        </w:rPr>
        <w:t>.</w:t>
      </w:r>
    </w:p>
    <w:p w:rsidR="0055194E" w:rsidRDefault="0055194E" w:rsidP="00A614A5">
      <w:pPr>
        <w:spacing w:after="120"/>
        <w:ind w:firstLine="284"/>
        <w:contextualSpacing/>
        <w:jc w:val="both"/>
        <w:rPr>
          <w:rFonts w:ascii="Garamond" w:hAnsi="Garamond"/>
          <w:sz w:val="24"/>
        </w:rPr>
      </w:pPr>
      <w:r>
        <w:rPr>
          <w:rFonts w:ascii="Garamond" w:hAnsi="Garamond"/>
          <w:sz w:val="24"/>
        </w:rPr>
        <w:t xml:space="preserve">High-income countries is a relatively recent phenomenon. Very few countries had such high incomes before the 1960s. The biggest group today is the middle-income countries. Most of them are growing fast and are catching up with the high-income countries. </w:t>
      </w:r>
    </w:p>
    <w:p w:rsidR="0055194E" w:rsidRDefault="0055194E" w:rsidP="00A614A5">
      <w:pPr>
        <w:spacing w:after="120"/>
        <w:ind w:firstLine="284"/>
        <w:contextualSpacing/>
        <w:jc w:val="both"/>
        <w:rPr>
          <w:rFonts w:ascii="Garamond" w:hAnsi="Garamond"/>
          <w:sz w:val="24"/>
        </w:rPr>
      </w:pPr>
      <w:r>
        <w:rPr>
          <w:rFonts w:ascii="Garamond" w:hAnsi="Garamond"/>
          <w:sz w:val="24"/>
        </w:rPr>
        <w:t xml:space="preserve">It is worth pointing out that there are quite a few people with reasonable incomes even in the low-income countries. </w:t>
      </w:r>
    </w:p>
    <w:p w:rsidR="0055194E" w:rsidRDefault="0055194E" w:rsidP="00A614A5">
      <w:pPr>
        <w:spacing w:after="120"/>
        <w:contextualSpacing/>
        <w:jc w:val="both"/>
        <w:rPr>
          <w:rFonts w:ascii="Cambria" w:hAnsi="Cambria"/>
          <w:b/>
          <w:color w:val="0F243E"/>
          <w:sz w:val="36"/>
        </w:rPr>
      </w:pPr>
    </w:p>
    <w:p w:rsidR="0055194E" w:rsidRDefault="0055194E" w:rsidP="00A614A5">
      <w:pPr>
        <w:spacing w:after="120"/>
        <w:contextualSpacing/>
        <w:jc w:val="both"/>
        <w:rPr>
          <w:rFonts w:ascii="Garamond" w:hAnsi="Garamond"/>
          <w:sz w:val="24"/>
        </w:rPr>
      </w:pPr>
      <w:r>
        <w:rPr>
          <w:rFonts w:ascii="Cambria" w:hAnsi="Cambria"/>
          <w:b/>
          <w:color w:val="0F243E"/>
          <w:sz w:val="36"/>
        </w:rPr>
        <w:t>Absolute poverty</w:t>
      </w:r>
    </w:p>
    <w:p w:rsidR="0055194E" w:rsidRDefault="0055194E" w:rsidP="00A614A5">
      <w:pPr>
        <w:spacing w:after="120"/>
        <w:contextualSpacing/>
        <w:jc w:val="both"/>
        <w:rPr>
          <w:rFonts w:ascii="Garamond" w:hAnsi="Garamond"/>
          <w:sz w:val="24"/>
        </w:rPr>
      </w:pPr>
    </w:p>
    <w:p w:rsidR="0055194E" w:rsidRPr="00A614A5" w:rsidRDefault="0055194E" w:rsidP="00A614A5">
      <w:pPr>
        <w:keepNext/>
        <w:framePr w:dropCap="drop" w:lines="2" w:wrap="around" w:vAnchor="text" w:hAnchor="text"/>
        <w:spacing w:after="0" w:line="620" w:lineRule="exact"/>
        <w:jc w:val="both"/>
        <w:textAlignment w:val="baseline"/>
        <w:rPr>
          <w:rFonts w:ascii="Garamond" w:hAnsi="Garamond"/>
          <w:sz w:val="75"/>
        </w:rPr>
      </w:pPr>
      <w:r w:rsidRPr="00A614A5">
        <w:rPr>
          <w:rFonts w:ascii="Garamond" w:hAnsi="Garamond"/>
          <w:sz w:val="75"/>
        </w:rPr>
        <w:t>W</w:t>
      </w:r>
    </w:p>
    <w:p w:rsidR="0055194E" w:rsidRDefault="0055194E" w:rsidP="00A614A5">
      <w:pPr>
        <w:spacing w:after="120"/>
        <w:contextualSpacing/>
        <w:jc w:val="both"/>
        <w:rPr>
          <w:rFonts w:ascii="Garamond" w:hAnsi="Garamond"/>
          <w:sz w:val="24"/>
        </w:rPr>
      </w:pPr>
      <w:r>
        <w:rPr>
          <w:rFonts w:ascii="Garamond" w:hAnsi="Garamond"/>
          <w:sz w:val="24"/>
        </w:rPr>
        <w:t xml:space="preserve">hen we say that someone lives in </w:t>
      </w:r>
      <w:r w:rsidRPr="00027A4B">
        <w:rPr>
          <w:rFonts w:ascii="Garamond" w:hAnsi="Garamond"/>
          <w:sz w:val="24"/>
        </w:rPr>
        <w:t xml:space="preserve">“absolute poverty” we </w:t>
      </w:r>
      <w:r>
        <w:rPr>
          <w:rFonts w:ascii="Garamond" w:hAnsi="Garamond"/>
          <w:sz w:val="24"/>
        </w:rPr>
        <w:t>mean that she</w:t>
      </w:r>
      <w:r w:rsidRPr="00D23C33">
        <w:rPr>
          <w:rFonts w:ascii="Garamond" w:hAnsi="Garamond"/>
          <w:sz w:val="24"/>
        </w:rPr>
        <w:t xml:space="preserve"> </w:t>
      </w:r>
      <w:r>
        <w:rPr>
          <w:rFonts w:ascii="Garamond" w:hAnsi="Garamond"/>
          <w:sz w:val="24"/>
        </w:rPr>
        <w:t xml:space="preserve">cannot afford the basic necessities of life, such as food. A person </w:t>
      </w:r>
      <w:r w:rsidRPr="00027A4B">
        <w:rPr>
          <w:rFonts w:ascii="Garamond" w:hAnsi="Garamond"/>
          <w:sz w:val="24"/>
        </w:rPr>
        <w:t>liv</w:t>
      </w:r>
      <w:r>
        <w:rPr>
          <w:rFonts w:ascii="Garamond" w:hAnsi="Garamond"/>
          <w:sz w:val="24"/>
        </w:rPr>
        <w:t>ing on less than $1.25 per day is usually assumed to live in absolute poverty</w:t>
      </w:r>
      <w:r w:rsidRPr="00027A4B">
        <w:rPr>
          <w:rFonts w:ascii="Garamond" w:hAnsi="Garamond"/>
          <w:sz w:val="24"/>
        </w:rPr>
        <w:t xml:space="preserve">. </w:t>
      </w:r>
    </w:p>
    <w:p w:rsidR="0055194E" w:rsidRDefault="0055194E" w:rsidP="00A614A5">
      <w:pPr>
        <w:spacing w:after="120"/>
        <w:ind w:firstLine="284"/>
        <w:contextualSpacing/>
        <w:jc w:val="both"/>
        <w:rPr>
          <w:rFonts w:ascii="Garamond" w:hAnsi="Garamond"/>
          <w:sz w:val="24"/>
        </w:rPr>
      </w:pPr>
      <w:r>
        <w:rPr>
          <w:rFonts w:ascii="Garamond" w:hAnsi="Garamond"/>
          <w:sz w:val="24"/>
        </w:rPr>
        <w:t xml:space="preserve">Hence, $1.25 is referred to as the “(absolute) poverty line”: it is the minimum income you must have in order to not be considered poor. “Absolute” refers to the fact that the definition, in principle, should be </w:t>
      </w:r>
      <w:r>
        <w:rPr>
          <w:rFonts w:ascii="Garamond" w:hAnsi="Garamond"/>
          <w:sz w:val="24"/>
        </w:rPr>
        <w:lastRenderedPageBreak/>
        <w:t>the same in all countries and at all times: it is a person who cannot afford to buy sufficient food (to simplify it a bit). Absolute poverty is, in principle, non-existent in the richest countries.</w:t>
      </w:r>
      <w:r>
        <w:rPr>
          <w:rStyle w:val="Fotnotsreferens"/>
          <w:rFonts w:ascii="Garamond" w:hAnsi="Garamond"/>
          <w:sz w:val="24"/>
        </w:rPr>
        <w:footnoteReference w:id="1"/>
      </w:r>
      <w:r>
        <w:rPr>
          <w:rFonts w:ascii="Garamond" w:hAnsi="Garamond"/>
          <w:sz w:val="24"/>
        </w:rPr>
        <w:t xml:space="preserve"> </w:t>
      </w:r>
    </w:p>
    <w:p w:rsidR="0055194E" w:rsidRDefault="0055194E" w:rsidP="00725B36">
      <w:pPr>
        <w:spacing w:after="120"/>
        <w:ind w:firstLine="284"/>
        <w:contextualSpacing/>
        <w:jc w:val="both"/>
        <w:rPr>
          <w:rFonts w:ascii="Garamond" w:hAnsi="Garamond"/>
          <w:sz w:val="24"/>
        </w:rPr>
      </w:pPr>
      <w:r>
        <w:rPr>
          <w:rFonts w:ascii="Garamond" w:hAnsi="Garamond"/>
          <w:sz w:val="24"/>
        </w:rPr>
        <w:t xml:space="preserve">Students often point out that things cost less in the past, due to inflation. Hence, $1.25 was perhaps enough to buy sufficient food in the past. This is a correct observation. $1.25 is meant to be a definition of poverty only when things cost as much as they did in 2005 (since it is defined in terms of 2005 prices). </w:t>
      </w:r>
    </w:p>
    <w:p w:rsidR="0055194E" w:rsidRPr="004664F1" w:rsidRDefault="0055194E" w:rsidP="00C146B5">
      <w:pPr>
        <w:spacing w:after="120"/>
        <w:ind w:firstLine="284"/>
        <w:contextualSpacing/>
        <w:jc w:val="both"/>
        <w:rPr>
          <w:rFonts w:ascii="Garamond" w:hAnsi="Garamond"/>
          <w:sz w:val="24"/>
        </w:rPr>
      </w:pPr>
      <w:r>
        <w:rPr>
          <w:rFonts w:ascii="Garamond" w:hAnsi="Garamond"/>
          <w:sz w:val="24"/>
        </w:rPr>
        <w:t xml:space="preserve">Can we calculate poverty in other years </w:t>
      </w:r>
      <w:r w:rsidRPr="008C40CC">
        <w:rPr>
          <w:rFonts w:ascii="Garamond" w:hAnsi="Garamond"/>
          <w:sz w:val="24"/>
        </w:rPr>
        <w:t xml:space="preserve">than 2005?  Yes, but we have to adjust the income for changes in prices. </w:t>
      </w:r>
      <w:r w:rsidR="00D61530" w:rsidRPr="008C40CC">
        <w:rPr>
          <w:rFonts w:ascii="Garamond" w:hAnsi="Garamond"/>
          <w:sz w:val="24"/>
        </w:rPr>
        <w:t xml:space="preserve">If the prices in 1950 were 1/10 of the prices in </w:t>
      </w:r>
      <w:r w:rsidR="008C40CC" w:rsidRPr="008C40CC">
        <w:rPr>
          <w:rFonts w:ascii="Garamond" w:hAnsi="Garamond"/>
          <w:sz w:val="24"/>
        </w:rPr>
        <w:t>2005</w:t>
      </w:r>
      <w:r w:rsidR="00D61530" w:rsidRPr="008C40CC">
        <w:rPr>
          <w:rFonts w:ascii="Garamond" w:hAnsi="Garamond"/>
          <w:sz w:val="24"/>
        </w:rPr>
        <w:t>,</w:t>
      </w:r>
      <w:r w:rsidRPr="008C40CC">
        <w:rPr>
          <w:rFonts w:ascii="Garamond" w:hAnsi="Garamond"/>
          <w:sz w:val="24"/>
        </w:rPr>
        <w:t xml:space="preserve"> then we have to multiply</w:t>
      </w:r>
      <w:r w:rsidRPr="002C1C73">
        <w:rPr>
          <w:rFonts w:ascii="Garamond" w:hAnsi="Garamond"/>
          <w:sz w:val="24"/>
        </w:rPr>
        <w:t xml:space="preserve"> the income in 1950 by 10. If anyone in 1950 had an income less than $1.25, even after that we multiplied her income by 10, then she would be defined as </w:t>
      </w:r>
      <w:r w:rsidRPr="004664F1">
        <w:rPr>
          <w:rFonts w:ascii="Garamond" w:hAnsi="Garamond"/>
          <w:sz w:val="24"/>
        </w:rPr>
        <w:t>being poor.</w:t>
      </w:r>
    </w:p>
    <w:p w:rsidR="0055194E" w:rsidRDefault="00D61530" w:rsidP="00725B36">
      <w:pPr>
        <w:spacing w:after="120"/>
        <w:ind w:firstLine="284"/>
        <w:contextualSpacing/>
        <w:jc w:val="both"/>
        <w:rPr>
          <w:rFonts w:ascii="Garamond" w:hAnsi="Garamond"/>
          <w:sz w:val="24"/>
        </w:rPr>
      </w:pPr>
      <w:r w:rsidRPr="004664F1">
        <w:rPr>
          <w:rFonts w:ascii="Garamond" w:hAnsi="Garamond"/>
          <w:sz w:val="24"/>
        </w:rPr>
        <w:t>In the diagram to the right</w:t>
      </w:r>
      <w:r w:rsidR="0055194E" w:rsidRPr="004664F1">
        <w:rPr>
          <w:rFonts w:ascii="Garamond" w:hAnsi="Garamond"/>
          <w:sz w:val="24"/>
        </w:rPr>
        <w:t xml:space="preserve"> we have plotted the percentage of the population living in absolute poverty, against income per person. Note that data is lacking for</w:t>
      </w:r>
      <w:r w:rsidR="0055194E">
        <w:rPr>
          <w:rFonts w:ascii="Garamond" w:hAnsi="Garamond"/>
          <w:sz w:val="24"/>
        </w:rPr>
        <w:t xml:space="preserve"> many countries.</w:t>
      </w:r>
      <w:r w:rsidR="0055194E" w:rsidRPr="004739DF">
        <w:rPr>
          <w:rFonts w:ascii="Garamond" w:hAnsi="Garamond"/>
          <w:sz w:val="24"/>
        </w:rPr>
        <w:t xml:space="preserve"> </w:t>
      </w:r>
    </w:p>
    <w:p w:rsidR="0055194E" w:rsidRDefault="0055194E" w:rsidP="004739DF">
      <w:pPr>
        <w:spacing w:after="120"/>
        <w:ind w:firstLine="284"/>
        <w:contextualSpacing/>
        <w:jc w:val="both"/>
        <w:rPr>
          <w:rFonts w:ascii="Garamond" w:hAnsi="Garamond"/>
          <w:sz w:val="24"/>
        </w:rPr>
      </w:pPr>
      <w:r>
        <w:rPr>
          <w:rFonts w:ascii="Garamond" w:hAnsi="Garamond"/>
          <w:sz w:val="24"/>
        </w:rPr>
        <w:t xml:space="preserve">The proportion living in absolute poverty is of course strongly connected to the income per person in the country. However, </w:t>
      </w:r>
      <w:r w:rsidR="004664F1">
        <w:rPr>
          <w:rFonts w:ascii="Garamond" w:hAnsi="Garamond"/>
          <w:sz w:val="24"/>
        </w:rPr>
        <w:t xml:space="preserve">the </w:t>
      </w:r>
      <w:r>
        <w:rPr>
          <w:rFonts w:ascii="Garamond" w:hAnsi="Garamond"/>
          <w:sz w:val="24"/>
        </w:rPr>
        <w:t xml:space="preserve">income distribution is also an important factor </w:t>
      </w:r>
      <w:r w:rsidR="004664F1">
        <w:rPr>
          <w:rFonts w:ascii="Garamond" w:hAnsi="Garamond"/>
          <w:sz w:val="24"/>
        </w:rPr>
        <w:t xml:space="preserve">for </w:t>
      </w:r>
      <w:r>
        <w:rPr>
          <w:rFonts w:ascii="Garamond" w:hAnsi="Garamond"/>
          <w:sz w:val="24"/>
        </w:rPr>
        <w:t xml:space="preserve">the number of people living in absolute poverty. If the incomes in a country become </w:t>
      </w:r>
      <w:r>
        <w:rPr>
          <w:rFonts w:ascii="Garamond" w:hAnsi="Garamond"/>
          <w:sz w:val="24"/>
        </w:rPr>
        <w:lastRenderedPageBreak/>
        <w:t xml:space="preserve">more unevenly distributed then more people will live on less than $1.25 per day, even if the average income in the country remains the same. </w:t>
      </w:r>
    </w:p>
    <w:p w:rsidR="0055194E" w:rsidRPr="00C146B5" w:rsidRDefault="0055194E" w:rsidP="004739DF">
      <w:pPr>
        <w:spacing w:after="120"/>
        <w:contextualSpacing/>
        <w:jc w:val="both"/>
        <w:rPr>
          <w:rFonts w:ascii="Garamond" w:hAnsi="Garamond"/>
          <w:sz w:val="24"/>
        </w:rPr>
      </w:pPr>
      <w:r>
        <w:rPr>
          <w:rFonts w:ascii="Garamond" w:hAnsi="Garamond"/>
          <w:sz w:val="24"/>
        </w:rPr>
        <w:t>Countries with very unequally distributed incomes are mostly found in Latin America and parts of Sub-Saharan Africa. Incomes are often a bit more evenly distributed in “the West”, Asia and the Middle East. There are, of course, many exceptions to this pattern.</w:t>
      </w:r>
    </w:p>
    <w:p w:rsidR="0055194E" w:rsidRDefault="0055194E" w:rsidP="004739DF">
      <w:pPr>
        <w:spacing w:after="120"/>
        <w:contextualSpacing/>
        <w:jc w:val="both"/>
        <w:rPr>
          <w:rFonts w:ascii="Cambria" w:hAnsi="Cambria"/>
          <w:b/>
          <w:color w:val="0F243E"/>
          <w:sz w:val="36"/>
        </w:rPr>
      </w:pPr>
    </w:p>
    <w:p w:rsidR="0055194E" w:rsidRDefault="004535AC" w:rsidP="00A614A5">
      <w:pPr>
        <w:spacing w:after="120"/>
        <w:contextualSpacing/>
        <w:jc w:val="both"/>
        <w:rPr>
          <w:rFonts w:ascii="Garamond" w:hAnsi="Garamond"/>
          <w:sz w:val="24"/>
        </w:rPr>
      </w:pPr>
      <w:r w:rsidRPr="004535AC">
        <w:rPr>
          <w:noProof/>
          <w:lang w:val="en-US"/>
        </w:rPr>
        <w:pict>
          <v:shape id="_x0000_s1097" type="#_x0000_t32" style="position:absolute;left:0;text-align:left;margin-left:261.3pt;margin-top:1.75pt;width:.25pt;height:232.85pt;flip:x y;z-index:251661824" o:connectortype="straight" strokecolor="#8db3e2"/>
        </w:pict>
      </w:r>
      <w:r w:rsidRPr="004535AC">
        <w:rPr>
          <w:noProof/>
          <w:lang w:val="en-US"/>
        </w:rPr>
        <w:pict>
          <v:shape id="_x0000_s1098" type="#_x0000_t32" style="position:absolute;left:0;text-align:left;margin-left:152.75pt;margin-top:1.4pt;width:.5pt;height:236.4pt;flip:x y;z-index:251660800" o:connectortype="straight" strokecolor="#8db3e2"/>
        </w:pict>
      </w:r>
      <w:r w:rsidR="00DA7BD1">
        <w:rPr>
          <w:rFonts w:ascii="Garamond" w:hAnsi="Garamond"/>
          <w:noProof/>
          <w:sz w:val="24"/>
          <w:lang w:eastAsia="en-GB"/>
        </w:rPr>
        <w:drawing>
          <wp:inline distT="0" distB="0" distL="0" distR="0">
            <wp:extent cx="4291447" cy="3228871"/>
            <wp:effectExtent l="76200" t="19050" r="51953" b="66779"/>
            <wp:docPr id="13"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l="4950" t="21536" r="63368" b="14270"/>
                    <a:stretch>
                      <a:fillRect/>
                    </a:stretch>
                  </pic:blipFill>
                  <pic:spPr bwMode="auto">
                    <a:xfrm>
                      <a:off x="0" y="0"/>
                      <a:ext cx="4291447" cy="3228871"/>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inline>
        </w:drawing>
      </w:r>
    </w:p>
    <w:p w:rsidR="0051489C" w:rsidRDefault="0051489C" w:rsidP="00A614A5">
      <w:pPr>
        <w:spacing w:after="120"/>
        <w:contextualSpacing/>
        <w:jc w:val="both"/>
        <w:rPr>
          <w:rFonts w:ascii="Garamond" w:hAnsi="Garamond"/>
          <w:i/>
          <w:sz w:val="24"/>
        </w:rPr>
      </w:pPr>
    </w:p>
    <w:p w:rsidR="0055194E" w:rsidRPr="00A614A5" w:rsidRDefault="0055194E" w:rsidP="00A614A5">
      <w:pPr>
        <w:spacing w:after="120"/>
        <w:contextualSpacing/>
        <w:jc w:val="both"/>
        <w:rPr>
          <w:rFonts w:ascii="Garamond" w:hAnsi="Garamond"/>
          <w:i/>
          <w:sz w:val="24"/>
        </w:rPr>
      </w:pPr>
      <w:r>
        <w:rPr>
          <w:rFonts w:ascii="Garamond" w:hAnsi="Garamond"/>
          <w:i/>
          <w:sz w:val="24"/>
        </w:rPr>
        <w:t>Absolute</w:t>
      </w:r>
      <w:r w:rsidRPr="00A614A5">
        <w:rPr>
          <w:rFonts w:ascii="Garamond" w:hAnsi="Garamond"/>
          <w:i/>
          <w:sz w:val="24"/>
        </w:rPr>
        <w:t xml:space="preserve"> poverty (% people below $1.25 a day)</w:t>
      </w:r>
      <w:r>
        <w:rPr>
          <w:rFonts w:ascii="Garamond" w:hAnsi="Garamond"/>
          <w:i/>
          <w:sz w:val="24"/>
        </w:rPr>
        <w:t xml:space="preserve"> plotted against</w:t>
      </w:r>
      <w:r w:rsidRPr="00A614A5">
        <w:rPr>
          <w:rFonts w:ascii="Garamond" w:hAnsi="Garamond"/>
          <w:i/>
          <w:sz w:val="24"/>
        </w:rPr>
        <w:t xml:space="preserve"> Income per person.</w:t>
      </w:r>
      <w:r>
        <w:rPr>
          <w:rFonts w:ascii="Garamond" w:hAnsi="Garamond"/>
          <w:i/>
          <w:sz w:val="24"/>
        </w:rPr>
        <w:t xml:space="preserve"> The data is for 2003.</w:t>
      </w:r>
      <w:r w:rsidRPr="00A614A5">
        <w:rPr>
          <w:rFonts w:ascii="Garamond" w:hAnsi="Garamond"/>
          <w:i/>
          <w:sz w:val="24"/>
        </w:rPr>
        <w:t xml:space="preserve"> Source: World Bank and Gapminder</w:t>
      </w:r>
    </w:p>
    <w:p w:rsidR="0055194E" w:rsidRDefault="0055194E" w:rsidP="00D74AB6">
      <w:pPr>
        <w:contextualSpacing/>
        <w:jc w:val="both"/>
        <w:rPr>
          <w:rFonts w:ascii="Cambria" w:hAnsi="Cambria"/>
          <w:b/>
          <w:color w:val="0F243E"/>
          <w:sz w:val="36"/>
        </w:rPr>
      </w:pPr>
      <w:r>
        <w:rPr>
          <w:rFonts w:ascii="Cambria" w:hAnsi="Cambria"/>
          <w:b/>
          <w:color w:val="0F243E"/>
          <w:sz w:val="36"/>
        </w:rPr>
        <w:lastRenderedPageBreak/>
        <w:t>Relative poverty</w:t>
      </w:r>
    </w:p>
    <w:p w:rsidR="0055194E" w:rsidRPr="00D74AB6" w:rsidRDefault="0055194E" w:rsidP="00D74AB6">
      <w:pPr>
        <w:contextualSpacing/>
        <w:jc w:val="both"/>
        <w:rPr>
          <w:rFonts w:ascii="Cambria" w:hAnsi="Cambria"/>
          <w:b/>
          <w:color w:val="0F243E"/>
          <w:sz w:val="36"/>
        </w:rPr>
      </w:pPr>
    </w:p>
    <w:p w:rsidR="0055194E" w:rsidRPr="00D23C33" w:rsidRDefault="0055194E" w:rsidP="00C146B5">
      <w:pPr>
        <w:keepNext/>
        <w:framePr w:dropCap="drop" w:lines="2" w:wrap="around" w:vAnchor="text" w:hAnchor="text"/>
        <w:spacing w:after="0" w:line="620" w:lineRule="exact"/>
        <w:jc w:val="both"/>
        <w:textAlignment w:val="baseline"/>
        <w:rPr>
          <w:rFonts w:ascii="Garamond" w:hAnsi="Garamond"/>
          <w:position w:val="-1"/>
          <w:sz w:val="74"/>
        </w:rPr>
      </w:pPr>
      <w:r w:rsidRPr="00D23C33">
        <w:rPr>
          <w:rFonts w:ascii="Garamond" w:hAnsi="Garamond"/>
          <w:position w:val="-1"/>
          <w:sz w:val="74"/>
        </w:rPr>
        <w:t>T</w:t>
      </w:r>
    </w:p>
    <w:p w:rsidR="0055194E" w:rsidRDefault="0055194E" w:rsidP="00D23C33">
      <w:pPr>
        <w:spacing w:after="120"/>
        <w:contextualSpacing/>
        <w:jc w:val="both"/>
        <w:rPr>
          <w:rFonts w:ascii="Garamond" w:hAnsi="Garamond"/>
          <w:sz w:val="24"/>
        </w:rPr>
      </w:pPr>
      <w:r>
        <w:rPr>
          <w:rFonts w:ascii="Garamond" w:hAnsi="Garamond"/>
          <w:sz w:val="24"/>
        </w:rPr>
        <w:t xml:space="preserve">he media often report that </w:t>
      </w:r>
      <w:r w:rsidDel="002C1C73">
        <w:rPr>
          <w:rFonts w:ascii="Garamond" w:hAnsi="Garamond"/>
          <w:sz w:val="24"/>
        </w:rPr>
        <w:t xml:space="preserve">X number of </w:t>
      </w:r>
      <w:r>
        <w:rPr>
          <w:rFonts w:ascii="Garamond" w:hAnsi="Garamond"/>
          <w:sz w:val="24"/>
        </w:rPr>
        <w:t xml:space="preserve">people live in poverty in Sweden, US or UK. How does that match our earlier statement that virtually no-one lives in absolute poverty in the richest countries? The answer is that there is also another way to measure poverty: </w:t>
      </w:r>
      <w:r w:rsidRPr="00E1641A">
        <w:rPr>
          <w:rFonts w:ascii="Garamond" w:hAnsi="Garamond"/>
          <w:i/>
          <w:sz w:val="24"/>
        </w:rPr>
        <w:t>relative</w:t>
      </w:r>
      <w:r>
        <w:rPr>
          <w:rFonts w:ascii="Garamond" w:hAnsi="Garamond"/>
          <w:sz w:val="24"/>
        </w:rPr>
        <w:t xml:space="preserve"> poverty. </w:t>
      </w:r>
    </w:p>
    <w:p w:rsidR="0055194E" w:rsidRDefault="0055194E" w:rsidP="00A614A5">
      <w:pPr>
        <w:spacing w:after="120"/>
        <w:ind w:firstLine="284"/>
        <w:contextualSpacing/>
        <w:jc w:val="both"/>
        <w:rPr>
          <w:rFonts w:ascii="Garamond" w:hAnsi="Garamond"/>
          <w:sz w:val="24"/>
        </w:rPr>
      </w:pPr>
      <w:r>
        <w:rPr>
          <w:rFonts w:ascii="Garamond" w:hAnsi="Garamond"/>
          <w:i/>
          <w:sz w:val="24"/>
        </w:rPr>
        <w:t>R</w:t>
      </w:r>
      <w:r w:rsidRPr="00027A4B">
        <w:rPr>
          <w:rFonts w:ascii="Garamond" w:hAnsi="Garamond"/>
          <w:i/>
          <w:sz w:val="24"/>
        </w:rPr>
        <w:t xml:space="preserve">elative </w:t>
      </w:r>
      <w:r>
        <w:rPr>
          <w:rFonts w:ascii="Garamond" w:hAnsi="Garamond"/>
          <w:sz w:val="24"/>
        </w:rPr>
        <w:t>poverty is when a person cannot afford a living standard that is reasonable, relative to what is considered normal in the country. Accordingly, the defining minimum income for relative poverty varies between countries. If the average income is higher in the country, then the relative poverty line is higher. Often the relative poverty line is set to half the median income in a country.</w:t>
      </w:r>
    </w:p>
    <w:p w:rsidR="0055194E" w:rsidRDefault="0055194E" w:rsidP="00A614A5">
      <w:pPr>
        <w:spacing w:after="120"/>
        <w:ind w:firstLine="284"/>
        <w:contextualSpacing/>
        <w:jc w:val="both"/>
        <w:rPr>
          <w:rFonts w:ascii="Garamond" w:hAnsi="Garamond"/>
          <w:sz w:val="24"/>
        </w:rPr>
      </w:pPr>
      <w:r>
        <w:rPr>
          <w:rFonts w:ascii="Garamond" w:hAnsi="Garamond"/>
          <w:sz w:val="24"/>
        </w:rPr>
        <w:t>Hence, a person living in relative poverty in a high-income country might, in principle, be able to afford basic nutrition, but is not able to afford the housing or clothing regarded as reasonable in the country, and might suffer social exclusion due to this. Most people would say that relative poverty is a real problem too, but it is a different problem to absolute poverty.</w:t>
      </w:r>
    </w:p>
    <w:p w:rsidR="0055194E" w:rsidRDefault="0055194E" w:rsidP="00A614A5">
      <w:pPr>
        <w:spacing w:after="120"/>
        <w:ind w:firstLine="284"/>
        <w:contextualSpacing/>
        <w:jc w:val="both"/>
        <w:rPr>
          <w:rFonts w:ascii="Garamond" w:hAnsi="Garamond"/>
          <w:sz w:val="24"/>
        </w:rPr>
      </w:pPr>
      <w:r>
        <w:rPr>
          <w:rFonts w:ascii="Garamond" w:hAnsi="Garamond"/>
          <w:sz w:val="24"/>
        </w:rPr>
        <w:t>This lecture does not focus on the differences between relative or absolute poverty, but it is worth keeping in mind since the two concepts are often confused by the students.</w:t>
      </w:r>
    </w:p>
    <w:p w:rsidR="0055194E" w:rsidRDefault="0055194E" w:rsidP="00A41506">
      <w:pPr>
        <w:pStyle w:val="Liststycke"/>
        <w:ind w:left="0"/>
        <w:rPr>
          <w:rFonts w:ascii="Cambria" w:hAnsi="Cambria"/>
          <w:b/>
          <w:color w:val="0F243E"/>
          <w:sz w:val="36"/>
        </w:rPr>
      </w:pPr>
    </w:p>
    <w:p w:rsidR="0055194E" w:rsidRDefault="0055194E" w:rsidP="00A41506">
      <w:pPr>
        <w:pStyle w:val="Liststycke"/>
        <w:ind w:left="0"/>
        <w:rPr>
          <w:rFonts w:ascii="Cambria" w:hAnsi="Cambria"/>
          <w:b/>
          <w:color w:val="0F243E"/>
          <w:sz w:val="36"/>
        </w:rPr>
      </w:pPr>
    </w:p>
    <w:p w:rsidR="0055194E" w:rsidRDefault="0055194E" w:rsidP="00A41506">
      <w:pPr>
        <w:pStyle w:val="Liststycke"/>
        <w:ind w:left="0"/>
        <w:rPr>
          <w:rFonts w:ascii="Cambria" w:hAnsi="Cambria"/>
          <w:b/>
          <w:color w:val="0F243E"/>
          <w:sz w:val="36"/>
        </w:rPr>
      </w:pPr>
    </w:p>
    <w:p w:rsidR="0055194E" w:rsidRPr="00A41506" w:rsidRDefault="0055194E" w:rsidP="00A41506">
      <w:pPr>
        <w:pStyle w:val="Liststycke"/>
        <w:ind w:left="0"/>
        <w:rPr>
          <w:rFonts w:ascii="Cambria" w:hAnsi="Cambria"/>
          <w:b/>
          <w:color w:val="0F243E"/>
          <w:sz w:val="36"/>
        </w:rPr>
      </w:pPr>
      <w:r>
        <w:rPr>
          <w:rFonts w:ascii="Cambria" w:hAnsi="Cambria"/>
          <w:b/>
          <w:color w:val="0F243E"/>
          <w:sz w:val="36"/>
        </w:rPr>
        <w:lastRenderedPageBreak/>
        <w:t>T</w:t>
      </w:r>
      <w:r w:rsidRPr="00A41506">
        <w:rPr>
          <w:rFonts w:ascii="Cambria" w:hAnsi="Cambria"/>
          <w:b/>
          <w:color w:val="0F243E"/>
          <w:sz w:val="36"/>
        </w:rPr>
        <w:t xml:space="preserve">he link between income and health </w:t>
      </w:r>
    </w:p>
    <w:p w:rsidR="0055194E" w:rsidRPr="00371355" w:rsidRDefault="0055194E" w:rsidP="006C48E6">
      <w:pPr>
        <w:pStyle w:val="Liststycke"/>
        <w:ind w:left="-720"/>
        <w:rPr>
          <w:rFonts w:ascii="Garamond" w:hAnsi="Garamond"/>
          <w:sz w:val="24"/>
        </w:rPr>
      </w:pPr>
    </w:p>
    <w:p w:rsidR="0055194E" w:rsidRPr="00DC40F6" w:rsidRDefault="0055194E" w:rsidP="00DC40F6">
      <w:pPr>
        <w:keepNext/>
        <w:framePr w:dropCap="drop" w:lines="2" w:wrap="around" w:vAnchor="text" w:hAnchor="text"/>
        <w:spacing w:after="0" w:line="620" w:lineRule="exact"/>
        <w:jc w:val="both"/>
        <w:textAlignment w:val="baseline"/>
        <w:rPr>
          <w:rFonts w:ascii="Garamond" w:hAnsi="Garamond"/>
          <w:position w:val="-1"/>
          <w:sz w:val="74"/>
        </w:rPr>
      </w:pPr>
      <w:r w:rsidRPr="00DC40F6">
        <w:rPr>
          <w:rFonts w:ascii="Garamond" w:hAnsi="Garamond"/>
          <w:position w:val="-1"/>
          <w:sz w:val="74"/>
        </w:rPr>
        <w:t>T</w:t>
      </w:r>
    </w:p>
    <w:p w:rsidR="0055194E" w:rsidRDefault="0055194E" w:rsidP="007A6F4B">
      <w:pPr>
        <w:contextualSpacing/>
        <w:jc w:val="both"/>
        <w:rPr>
          <w:rFonts w:ascii="Garamond" w:hAnsi="Garamond"/>
          <w:sz w:val="24"/>
        </w:rPr>
      </w:pPr>
      <w:r>
        <w:rPr>
          <w:rFonts w:ascii="Garamond" w:hAnsi="Garamond"/>
          <w:sz w:val="24"/>
        </w:rPr>
        <w:t xml:space="preserve">he </w:t>
      </w:r>
      <w:r w:rsidDel="002C1C73">
        <w:rPr>
          <w:rFonts w:ascii="Garamond" w:hAnsi="Garamond"/>
          <w:sz w:val="24"/>
        </w:rPr>
        <w:t xml:space="preserve">life expectancy </w:t>
      </w:r>
      <w:r>
        <w:rPr>
          <w:rFonts w:ascii="Garamond" w:hAnsi="Garamond"/>
          <w:sz w:val="24"/>
        </w:rPr>
        <w:t>is generally higher in countries with higher income per person</w:t>
      </w:r>
      <w:r w:rsidRPr="00371355">
        <w:rPr>
          <w:rFonts w:ascii="Garamond" w:hAnsi="Garamond"/>
          <w:sz w:val="24"/>
        </w:rPr>
        <w:t xml:space="preserve">. </w:t>
      </w:r>
      <w:r>
        <w:rPr>
          <w:rFonts w:ascii="Garamond" w:hAnsi="Garamond"/>
          <w:sz w:val="24"/>
        </w:rPr>
        <w:t>This is hardly surprising and there are many reasons for this pattern. Higher income levels means that people can afford to eat sufficiently, so problems related to undernutrition decrease or disappear altogether. Higher income levels can fund better hospitals, more medicines, vaccination and campaigns to eradicate diseases.</w:t>
      </w:r>
    </w:p>
    <w:p w:rsidR="0055194E" w:rsidRDefault="0055194E" w:rsidP="007A6F4B">
      <w:pPr>
        <w:ind w:firstLine="284"/>
        <w:contextualSpacing/>
        <w:jc w:val="both"/>
        <w:rPr>
          <w:rFonts w:ascii="Garamond" w:hAnsi="Garamond"/>
          <w:sz w:val="24"/>
        </w:rPr>
      </w:pPr>
      <w:r>
        <w:rPr>
          <w:rFonts w:ascii="Garamond" w:hAnsi="Garamond"/>
          <w:sz w:val="24"/>
        </w:rPr>
        <w:t xml:space="preserve">However, other aspects of public health are as important, if not more important. Higher income levels can fund better sanitation, so that people do not have to drink contaminated water or have to live near piles of garbage. People can afford better heating and cooking equipment so that they do not suffer from indoor air-pollution. </w:t>
      </w:r>
    </w:p>
    <w:p w:rsidR="0055194E" w:rsidRDefault="0055194E" w:rsidP="007A6F4B">
      <w:pPr>
        <w:ind w:firstLine="284"/>
        <w:contextualSpacing/>
        <w:jc w:val="both"/>
        <w:rPr>
          <w:rFonts w:ascii="Garamond" w:hAnsi="Garamond"/>
          <w:sz w:val="24"/>
        </w:rPr>
      </w:pPr>
      <w:r>
        <w:rPr>
          <w:rFonts w:ascii="Garamond" w:hAnsi="Garamond"/>
          <w:sz w:val="24"/>
        </w:rPr>
        <w:t xml:space="preserve">The link between income and health is far from perfect, of course. Health can vary substantially between countries with the same income. This is not surprising. Circumstances vary. Some climates can create specific challenges for public health. The health system can be organised more or less wisely. Incomes can be distributed more or less equally.    </w:t>
      </w:r>
    </w:p>
    <w:p w:rsidR="0055194E" w:rsidRPr="00371355" w:rsidRDefault="0055194E" w:rsidP="007A6F4B">
      <w:pPr>
        <w:ind w:firstLine="284"/>
        <w:contextualSpacing/>
        <w:jc w:val="both"/>
        <w:rPr>
          <w:rFonts w:ascii="Garamond" w:hAnsi="Garamond"/>
          <w:sz w:val="24"/>
        </w:rPr>
      </w:pPr>
      <w:r w:rsidRPr="00371355">
        <w:rPr>
          <w:rFonts w:ascii="Garamond" w:hAnsi="Garamond"/>
          <w:sz w:val="24"/>
        </w:rPr>
        <w:t xml:space="preserve">However, some countries </w:t>
      </w:r>
      <w:r>
        <w:rPr>
          <w:rFonts w:ascii="Garamond" w:hAnsi="Garamond"/>
          <w:sz w:val="24"/>
        </w:rPr>
        <w:t xml:space="preserve">stand out more than others, in that their life expectancy is much lower than what is normal at their income level.  </w:t>
      </w:r>
    </w:p>
    <w:p w:rsidR="0055194E" w:rsidRDefault="0055194E" w:rsidP="007A6F4B">
      <w:pPr>
        <w:ind w:firstLine="284"/>
        <w:contextualSpacing/>
        <w:jc w:val="both"/>
        <w:rPr>
          <w:rFonts w:ascii="Garamond" w:hAnsi="Garamond"/>
          <w:sz w:val="24"/>
        </w:rPr>
      </w:pPr>
      <w:r>
        <w:rPr>
          <w:rFonts w:ascii="Garamond" w:hAnsi="Garamond"/>
          <w:sz w:val="24"/>
        </w:rPr>
        <w:t xml:space="preserve">There is a group of middle-income countries in the southernmost part of Africa that has been particularly hard hit by the </w:t>
      </w:r>
      <w:r w:rsidRPr="00551D60">
        <w:rPr>
          <w:rFonts w:ascii="Garamond" w:hAnsi="Garamond"/>
          <w:sz w:val="24"/>
        </w:rPr>
        <w:t xml:space="preserve">HIV and AIDS </w:t>
      </w:r>
      <w:r>
        <w:rPr>
          <w:rFonts w:ascii="Garamond" w:hAnsi="Garamond"/>
          <w:sz w:val="24"/>
        </w:rPr>
        <w:t xml:space="preserve">epidemic. HIV and AIDS affect rich and poor alike. The relatively high income in these countries has been used to give treatments for some of </w:t>
      </w:r>
      <w:r>
        <w:rPr>
          <w:rFonts w:ascii="Garamond" w:hAnsi="Garamond"/>
          <w:sz w:val="24"/>
        </w:rPr>
        <w:lastRenderedPageBreak/>
        <w:t xml:space="preserve">those infected, but they have not yet been able to stop the transmission of the disease. </w:t>
      </w:r>
    </w:p>
    <w:p w:rsidR="0055194E" w:rsidRDefault="0055194E" w:rsidP="007A6F4B">
      <w:pPr>
        <w:ind w:firstLine="284"/>
        <w:contextualSpacing/>
        <w:jc w:val="both"/>
        <w:rPr>
          <w:rFonts w:ascii="Garamond" w:hAnsi="Garamond"/>
          <w:sz w:val="24"/>
        </w:rPr>
      </w:pPr>
      <w:r>
        <w:rPr>
          <w:rFonts w:ascii="Garamond" w:hAnsi="Garamond"/>
          <w:sz w:val="24"/>
        </w:rPr>
        <w:t xml:space="preserve">Some countries became rich very fast, such as the oil exporters who became rich after the World War II. Most of these invested their new wealth in public health measures. However, it takes many years for such investments to pay off, whereas the money came extremely fast. </w:t>
      </w:r>
    </w:p>
    <w:p w:rsidR="0055194E" w:rsidRDefault="0055194E" w:rsidP="0055541E">
      <w:pPr>
        <w:ind w:firstLine="284"/>
        <w:contextualSpacing/>
        <w:jc w:val="both"/>
        <w:rPr>
          <w:rFonts w:ascii="Garamond" w:hAnsi="Garamond"/>
          <w:sz w:val="24"/>
        </w:rPr>
      </w:pPr>
      <w:r>
        <w:rPr>
          <w:rFonts w:ascii="Garamond" w:hAnsi="Garamond"/>
          <w:sz w:val="24"/>
        </w:rPr>
        <w:t>Hence, during a transition period, from the 1950s to the 1980s, they had much better income than they had health. Then the health investments started to pay off, while their incomes fell back a bit. Today most of these countries are back among the main cluster of countries.</w:t>
      </w:r>
    </w:p>
    <w:p w:rsidR="0055194E" w:rsidRDefault="0055194E" w:rsidP="0055541E">
      <w:pPr>
        <w:ind w:firstLine="284"/>
        <w:contextualSpacing/>
        <w:jc w:val="both"/>
        <w:rPr>
          <w:rFonts w:ascii="Garamond" w:hAnsi="Garamond"/>
          <w:sz w:val="24"/>
        </w:rPr>
      </w:pPr>
      <w:r>
        <w:rPr>
          <w:rFonts w:ascii="Garamond" w:hAnsi="Garamond"/>
          <w:sz w:val="24"/>
        </w:rPr>
        <w:t xml:space="preserve">Finally, some countries have an extremely skewed income distribution, which mean that the mass of the population gain very little health from the high average income.  </w:t>
      </w:r>
    </w:p>
    <w:p w:rsidR="0055194E" w:rsidRDefault="0055194E" w:rsidP="002166D4">
      <w:pPr>
        <w:ind w:firstLine="284"/>
        <w:contextualSpacing/>
        <w:jc w:val="both"/>
        <w:rPr>
          <w:rFonts w:ascii="Garamond" w:hAnsi="Garamond"/>
          <w:sz w:val="24"/>
        </w:rPr>
      </w:pPr>
      <w:r>
        <w:rPr>
          <w:rFonts w:ascii="Garamond" w:hAnsi="Garamond"/>
          <w:sz w:val="24"/>
        </w:rPr>
        <w:t xml:space="preserve">Some of the gains in health over time are not directly linked to higher income. Rather they are linked to the improved skills, knowledge and structure of public health. More and better medicines have become available. We have improved our skills to contain epidemics and to prevent famines and disasters. We have even eradicated some diseases. </w:t>
      </w:r>
    </w:p>
    <w:p w:rsidR="0055194E" w:rsidRDefault="0055194E" w:rsidP="0055541E">
      <w:pPr>
        <w:ind w:firstLine="284"/>
        <w:contextualSpacing/>
        <w:jc w:val="both"/>
        <w:rPr>
          <w:rFonts w:ascii="Garamond" w:hAnsi="Garamond"/>
          <w:sz w:val="24"/>
        </w:rPr>
      </w:pPr>
      <w:r>
        <w:rPr>
          <w:rFonts w:ascii="Garamond" w:hAnsi="Garamond"/>
          <w:sz w:val="24"/>
        </w:rPr>
        <w:t>This means that health has improved even in the poorest countries. It also means that disasters, such as famines, have become rarer and less severe compared to previous centuries, even in the low-income countries.</w:t>
      </w:r>
    </w:p>
    <w:p w:rsidR="0055194E" w:rsidRPr="0055541E" w:rsidRDefault="0055194E" w:rsidP="0055541E">
      <w:pPr>
        <w:ind w:firstLine="284"/>
        <w:contextualSpacing/>
        <w:jc w:val="both"/>
        <w:rPr>
          <w:rFonts w:ascii="Garamond" w:hAnsi="Garamond"/>
          <w:sz w:val="24"/>
        </w:rPr>
      </w:pPr>
    </w:p>
    <w:p w:rsidR="0055194E" w:rsidRDefault="0055194E" w:rsidP="00207D5F">
      <w:pPr>
        <w:rPr>
          <w:rFonts w:ascii="Cambria" w:hAnsi="Cambria"/>
          <w:b/>
          <w:color w:val="0F243E"/>
          <w:sz w:val="36"/>
        </w:rPr>
      </w:pPr>
    </w:p>
    <w:p w:rsidR="0055194E" w:rsidRPr="00207D5F" w:rsidRDefault="0055194E" w:rsidP="00207D5F">
      <w:pPr>
        <w:rPr>
          <w:rFonts w:ascii="Garamond" w:hAnsi="Garamond"/>
          <w:b/>
          <w:sz w:val="24"/>
        </w:rPr>
      </w:pPr>
      <w:r>
        <w:rPr>
          <w:rFonts w:ascii="Cambria" w:hAnsi="Cambria"/>
          <w:b/>
          <w:color w:val="0F243E"/>
          <w:sz w:val="36"/>
        </w:rPr>
        <w:lastRenderedPageBreak/>
        <w:t xml:space="preserve">Famines and other </w:t>
      </w:r>
      <w:r w:rsidRPr="00A41506">
        <w:rPr>
          <w:rFonts w:ascii="Cambria" w:hAnsi="Cambria"/>
          <w:b/>
          <w:color w:val="0F243E"/>
          <w:sz w:val="36"/>
        </w:rPr>
        <w:t>disaster</w:t>
      </w:r>
      <w:r>
        <w:rPr>
          <w:rFonts w:ascii="Cambria" w:hAnsi="Cambria"/>
          <w:b/>
          <w:color w:val="0F243E"/>
          <w:sz w:val="36"/>
        </w:rPr>
        <w:t xml:space="preserve">s </w:t>
      </w:r>
    </w:p>
    <w:p w:rsidR="0055194E" w:rsidRPr="00DC40F6" w:rsidRDefault="0055194E" w:rsidP="00DC40F6">
      <w:pPr>
        <w:keepNext/>
        <w:framePr w:dropCap="drop" w:lines="2" w:wrap="around" w:vAnchor="text" w:hAnchor="text"/>
        <w:spacing w:after="0" w:line="620" w:lineRule="exact"/>
        <w:jc w:val="both"/>
        <w:textAlignment w:val="baseline"/>
        <w:rPr>
          <w:rFonts w:ascii="Garamond" w:hAnsi="Garamond"/>
          <w:position w:val="-1"/>
          <w:sz w:val="74"/>
        </w:rPr>
      </w:pPr>
      <w:r w:rsidRPr="00DC40F6">
        <w:rPr>
          <w:rFonts w:ascii="Garamond" w:hAnsi="Garamond"/>
          <w:position w:val="-1"/>
          <w:sz w:val="74"/>
        </w:rPr>
        <w:t>T</w:t>
      </w:r>
    </w:p>
    <w:p w:rsidR="0055194E" w:rsidRDefault="0055194E" w:rsidP="00207D5F">
      <w:pPr>
        <w:contextualSpacing/>
        <w:jc w:val="both"/>
        <w:rPr>
          <w:rFonts w:ascii="Garamond" w:hAnsi="Garamond"/>
          <w:sz w:val="24"/>
        </w:rPr>
      </w:pPr>
      <w:r>
        <w:rPr>
          <w:rFonts w:ascii="Garamond" w:hAnsi="Garamond"/>
          <w:sz w:val="24"/>
        </w:rPr>
        <w:t xml:space="preserve">he long term trends in health and income are sometimes interrupted by disasters that cause a temporary drop in life expectancy or average income. </w:t>
      </w:r>
    </w:p>
    <w:p w:rsidR="0055194E" w:rsidRDefault="0055194E" w:rsidP="00207D5F">
      <w:pPr>
        <w:ind w:firstLine="284"/>
        <w:contextualSpacing/>
        <w:jc w:val="both"/>
        <w:rPr>
          <w:rFonts w:ascii="Garamond" w:hAnsi="Garamond"/>
          <w:sz w:val="24"/>
        </w:rPr>
      </w:pPr>
      <w:r>
        <w:rPr>
          <w:rFonts w:ascii="Garamond" w:hAnsi="Garamond"/>
          <w:sz w:val="24"/>
        </w:rPr>
        <w:t xml:space="preserve">Disasters such as famines, outbreaks of epidemics, wars or genocide cause temporary peaks of excess mortality. This is reflected as a temporary dip in life expectancy. Such disasters often affect average income as well. However, there are also purely economic disasters, e.g. deep recessions and financial crises. </w:t>
      </w:r>
    </w:p>
    <w:p w:rsidR="0055194E" w:rsidRDefault="0055194E" w:rsidP="00207D5F">
      <w:pPr>
        <w:ind w:firstLine="284"/>
        <w:contextualSpacing/>
        <w:jc w:val="both"/>
        <w:rPr>
          <w:rFonts w:ascii="Garamond" w:hAnsi="Garamond"/>
          <w:sz w:val="24"/>
        </w:rPr>
      </w:pPr>
      <w:r>
        <w:rPr>
          <w:rFonts w:ascii="Garamond" w:hAnsi="Garamond"/>
          <w:sz w:val="24"/>
        </w:rPr>
        <w:t>A temporary extreme dip in life expectancy during a disaster is something different from the long-term average life expectancy in a country, which might often be low. The</w:t>
      </w:r>
      <w:r w:rsidRPr="00371355">
        <w:rPr>
          <w:rFonts w:ascii="Garamond" w:hAnsi="Garamond"/>
          <w:sz w:val="24"/>
        </w:rPr>
        <w:t xml:space="preserve"> </w:t>
      </w:r>
      <w:r>
        <w:rPr>
          <w:rFonts w:ascii="Garamond" w:hAnsi="Garamond"/>
          <w:sz w:val="24"/>
        </w:rPr>
        <w:t xml:space="preserve">dip in life expectancy during a disaster can sometimes be so deep so that the population would vanish if the situation were to be perpetuated. However, disaster conditions, by definition, disappear after a year or two.  </w:t>
      </w:r>
    </w:p>
    <w:p w:rsidR="0055194E" w:rsidRDefault="0055194E" w:rsidP="0071257B">
      <w:pPr>
        <w:ind w:firstLine="284"/>
        <w:contextualSpacing/>
        <w:jc w:val="both"/>
        <w:rPr>
          <w:rFonts w:ascii="Garamond" w:hAnsi="Garamond"/>
          <w:sz w:val="24"/>
        </w:rPr>
      </w:pPr>
      <w:r>
        <w:rPr>
          <w:rFonts w:ascii="Garamond" w:hAnsi="Garamond"/>
          <w:sz w:val="24"/>
        </w:rPr>
        <w:t>In the 19</w:t>
      </w:r>
      <w:r w:rsidRPr="00C2280D">
        <w:rPr>
          <w:rFonts w:ascii="Garamond" w:hAnsi="Garamond"/>
          <w:sz w:val="24"/>
          <w:vertAlign w:val="superscript"/>
        </w:rPr>
        <w:t>th</w:t>
      </w:r>
      <w:r>
        <w:rPr>
          <w:rFonts w:ascii="Garamond" w:hAnsi="Garamond"/>
          <w:sz w:val="24"/>
        </w:rPr>
        <w:t xml:space="preserve"> century or earlier, life expectancy was short even during “normal” years. In addition to that, disasters, and other temporary fluctuations in health, were far more severe and far more common. Most countries have experienced a long-term improvement in life expectancy. This development has usually been a combination of increased life expectancy during “normal years” as well as a drop in the frequency and severity of disasters and other short-term fluctuations in life expectancy. </w:t>
      </w:r>
    </w:p>
    <w:p w:rsidR="0055194E" w:rsidRDefault="0055194E" w:rsidP="0071257B">
      <w:pPr>
        <w:ind w:firstLine="284"/>
        <w:contextualSpacing/>
        <w:jc w:val="both"/>
        <w:rPr>
          <w:rFonts w:ascii="Garamond" w:hAnsi="Garamond"/>
          <w:sz w:val="24"/>
        </w:rPr>
      </w:pPr>
      <w:r>
        <w:rPr>
          <w:rFonts w:ascii="Garamond" w:hAnsi="Garamond"/>
          <w:sz w:val="24"/>
        </w:rPr>
        <w:t xml:space="preserve">This can be illustrated </w:t>
      </w:r>
      <w:r w:rsidRPr="004664F1">
        <w:rPr>
          <w:rFonts w:ascii="Garamond" w:hAnsi="Garamond"/>
          <w:sz w:val="24"/>
        </w:rPr>
        <w:t xml:space="preserve">with the historical development of life expectancy in Sweden, as displayed </w:t>
      </w:r>
      <w:r w:rsidR="00D61530" w:rsidRPr="004664F1">
        <w:rPr>
          <w:rFonts w:ascii="Garamond" w:hAnsi="Garamond"/>
          <w:sz w:val="24"/>
        </w:rPr>
        <w:t>in the figure below</w:t>
      </w:r>
      <w:r w:rsidRPr="004664F1">
        <w:rPr>
          <w:rFonts w:ascii="Garamond" w:hAnsi="Garamond"/>
          <w:sz w:val="24"/>
        </w:rPr>
        <w:t>. Up</w:t>
      </w:r>
      <w:r>
        <w:rPr>
          <w:rFonts w:ascii="Garamond" w:hAnsi="Garamond"/>
          <w:sz w:val="24"/>
        </w:rPr>
        <w:t xml:space="preserve"> to 1800 life expectancy was low on average, around 35 years, but was also fluctuating a lot from year to year. After 1800 life </w:t>
      </w:r>
    </w:p>
    <w:p w:rsidR="0055194E" w:rsidRDefault="0055194E" w:rsidP="00DC40F6">
      <w:pPr>
        <w:contextualSpacing/>
        <w:jc w:val="both"/>
        <w:rPr>
          <w:rFonts w:ascii="Garamond" w:hAnsi="Garamond"/>
          <w:sz w:val="24"/>
        </w:rPr>
      </w:pPr>
    </w:p>
    <w:p w:rsidR="0055194E" w:rsidRPr="0056738F" w:rsidRDefault="0055194E" w:rsidP="00DC40F6">
      <w:pPr>
        <w:contextualSpacing/>
        <w:jc w:val="both"/>
        <w:rPr>
          <w:rFonts w:ascii="Garamond" w:hAnsi="Garamond"/>
          <w:i/>
          <w:iCs/>
          <w:sz w:val="20"/>
        </w:rPr>
      </w:pPr>
      <w:r w:rsidRPr="0056738F">
        <w:rPr>
          <w:rFonts w:ascii="Garamond" w:hAnsi="Garamond"/>
          <w:i/>
          <w:iCs/>
          <w:sz w:val="20"/>
        </w:rPr>
        <w:t xml:space="preserve">Life expectancy in Sweden from 1630 until today. Sources: Estimates based on </w:t>
      </w:r>
      <w:r>
        <w:rPr>
          <w:rFonts w:ascii="Garamond" w:hAnsi="Garamond"/>
          <w:i/>
          <w:iCs/>
          <w:sz w:val="20"/>
        </w:rPr>
        <w:t>Andersson Palm (2001); “Livet, kärleken och döden”</w:t>
      </w:r>
      <w:r w:rsidRPr="0056738F">
        <w:rPr>
          <w:rFonts w:ascii="Garamond" w:hAnsi="Garamond"/>
          <w:i/>
          <w:iCs/>
          <w:sz w:val="20"/>
        </w:rPr>
        <w:t xml:space="preserve"> (-1750) and SCB (1751-).</w:t>
      </w:r>
    </w:p>
    <w:p w:rsidR="0055194E" w:rsidRDefault="0055194E" w:rsidP="00DC40F6">
      <w:pPr>
        <w:contextualSpacing/>
        <w:jc w:val="both"/>
        <w:rPr>
          <w:rFonts w:ascii="Garamond" w:hAnsi="Garamond"/>
          <w:sz w:val="24"/>
        </w:rPr>
      </w:pPr>
    </w:p>
    <w:p w:rsidR="0055194E" w:rsidRDefault="0055194E" w:rsidP="00DC40F6">
      <w:pPr>
        <w:contextualSpacing/>
        <w:jc w:val="both"/>
        <w:rPr>
          <w:rFonts w:ascii="Garamond" w:hAnsi="Garamond"/>
          <w:sz w:val="24"/>
        </w:rPr>
      </w:pPr>
      <w:r>
        <w:rPr>
          <w:rFonts w:ascii="Garamond" w:hAnsi="Garamond"/>
          <w:sz w:val="24"/>
        </w:rPr>
        <w:t xml:space="preserve">expectancy (during normal years) started to increase, while temporary disasters tended to be less severe. </w:t>
      </w:r>
    </w:p>
    <w:p w:rsidR="0055194E" w:rsidRDefault="0055194E" w:rsidP="00207D5F">
      <w:pPr>
        <w:ind w:firstLine="284"/>
        <w:contextualSpacing/>
        <w:jc w:val="both"/>
        <w:rPr>
          <w:rFonts w:ascii="Garamond" w:hAnsi="Garamond"/>
          <w:sz w:val="24"/>
        </w:rPr>
      </w:pPr>
      <w:r w:rsidRPr="0071257B">
        <w:rPr>
          <w:rFonts w:ascii="Garamond" w:hAnsi="Garamond"/>
          <w:sz w:val="24"/>
        </w:rPr>
        <w:t xml:space="preserve"> </w:t>
      </w:r>
      <w:r>
        <w:rPr>
          <w:rFonts w:ascii="Garamond" w:hAnsi="Garamond"/>
          <w:sz w:val="24"/>
        </w:rPr>
        <w:t xml:space="preserve">The graph also illustrates the fact that life expectancy could drop to extremely low levels during a disaster. In 1710 there is an extreme dip, when life expectancy dropped sharply. This was the year that Sweden was hit by its very last bout of the plague, which took a heavy toll on the population. If this situation had continued the Swedish population would soon have vanished. However, as can be seen, the very next year the plague had passed, never to return. </w:t>
      </w:r>
    </w:p>
    <w:p w:rsidR="0055194E" w:rsidRDefault="00DA7BD1" w:rsidP="00D74AB6">
      <w:pPr>
        <w:contextualSpacing/>
        <w:jc w:val="both"/>
        <w:rPr>
          <w:rFonts w:ascii="Garamond" w:hAnsi="Garamond"/>
          <w:sz w:val="24"/>
        </w:rPr>
      </w:pPr>
      <w:r>
        <w:rPr>
          <w:noProof/>
          <w:lang w:eastAsia="en-GB"/>
        </w:rPr>
        <w:lastRenderedPageBreak/>
        <w:drawing>
          <wp:anchor distT="0" distB="0" distL="114300" distR="114300" simplePos="0" relativeHeight="251648512" behindDoc="0" locked="0" layoutInCell="1" allowOverlap="1">
            <wp:simplePos x="0" y="0"/>
            <wp:positionH relativeFrom="margin">
              <wp:posOffset>-40640</wp:posOffset>
            </wp:positionH>
            <wp:positionV relativeFrom="margin">
              <wp:posOffset>-30480</wp:posOffset>
            </wp:positionV>
            <wp:extent cx="4350385" cy="2849245"/>
            <wp:effectExtent l="19050" t="0" r="0" b="0"/>
            <wp:wrapSquare wrapText="bothSides"/>
            <wp:docPr id="75" name="Bil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6"/>
                    <pic:cNvPicPr>
                      <a:picLocks noChangeAspect="1" noChangeArrowheads="1"/>
                    </pic:cNvPicPr>
                  </pic:nvPicPr>
                  <pic:blipFill>
                    <a:blip r:embed="rId37" cstate="print"/>
                    <a:srcRect/>
                    <a:stretch>
                      <a:fillRect/>
                    </a:stretch>
                  </pic:blipFill>
                  <pic:spPr bwMode="auto">
                    <a:xfrm>
                      <a:off x="0" y="0"/>
                      <a:ext cx="4350385" cy="2849245"/>
                    </a:xfrm>
                    <a:prstGeom prst="rect">
                      <a:avLst/>
                    </a:prstGeom>
                    <a:noFill/>
                  </pic:spPr>
                </pic:pic>
              </a:graphicData>
            </a:graphic>
          </wp:anchor>
        </w:drawing>
      </w:r>
      <w:r w:rsidR="0055194E">
        <w:rPr>
          <w:rFonts w:ascii="Garamond" w:hAnsi="Garamond"/>
          <w:sz w:val="24"/>
        </w:rPr>
        <w:t>Famines and epidemics have become much rarer and much less severe in the 20</w:t>
      </w:r>
      <w:r w:rsidR="0055194E" w:rsidRPr="007565F1">
        <w:rPr>
          <w:rFonts w:ascii="Garamond" w:hAnsi="Garamond"/>
          <w:sz w:val="24"/>
          <w:vertAlign w:val="superscript"/>
        </w:rPr>
        <w:t>th</w:t>
      </w:r>
      <w:r w:rsidR="0055194E">
        <w:rPr>
          <w:rFonts w:ascii="Garamond" w:hAnsi="Garamond"/>
          <w:sz w:val="24"/>
        </w:rPr>
        <w:t xml:space="preserve"> century. This is partly due to improved income and health in many of the countries of the world. However, famines and epidemics seem to have become rarer and less severe even in low-income countries, where health still is relatively poor during normal years. The reason is that skills and capacity to avert disaster have improved. </w:t>
      </w:r>
    </w:p>
    <w:p w:rsidR="0055194E" w:rsidRDefault="0055194E" w:rsidP="00903D65">
      <w:pPr>
        <w:ind w:firstLine="284"/>
        <w:contextualSpacing/>
        <w:jc w:val="both"/>
        <w:rPr>
          <w:rFonts w:ascii="Garamond" w:hAnsi="Garamond"/>
          <w:sz w:val="24"/>
        </w:rPr>
      </w:pPr>
      <w:r>
        <w:rPr>
          <w:rFonts w:ascii="Garamond" w:hAnsi="Garamond"/>
          <w:sz w:val="24"/>
        </w:rPr>
        <w:t>That being said, some of the worst mass deaths we know of, at least in terms of the number of people dead, have occurred during the 20</w:t>
      </w:r>
      <w:r w:rsidRPr="00353F82">
        <w:rPr>
          <w:rFonts w:ascii="Garamond" w:hAnsi="Garamond"/>
          <w:sz w:val="24"/>
          <w:vertAlign w:val="superscript"/>
        </w:rPr>
        <w:t>th</w:t>
      </w:r>
      <w:r>
        <w:rPr>
          <w:rFonts w:ascii="Garamond" w:hAnsi="Garamond"/>
          <w:sz w:val="24"/>
        </w:rPr>
        <w:t xml:space="preserve"> century. However, the big famines that have occurred during this period have occurred under more particular circumstances, generally related to authoritarian governments and war.  </w:t>
      </w:r>
    </w:p>
    <w:p w:rsidR="0055194E" w:rsidRDefault="0055194E" w:rsidP="00903D65">
      <w:pPr>
        <w:ind w:firstLine="284"/>
        <w:contextualSpacing/>
        <w:jc w:val="both"/>
        <w:rPr>
          <w:rFonts w:ascii="Garamond" w:hAnsi="Garamond"/>
          <w:sz w:val="24"/>
        </w:rPr>
      </w:pPr>
      <w:r>
        <w:rPr>
          <w:rFonts w:ascii="Garamond" w:hAnsi="Garamond"/>
          <w:sz w:val="24"/>
        </w:rPr>
        <w:t>The Indian Nobel Laureate Amartya Sen has famously argued that lack of democracy is a prerequisite for famine, at least after 1900. The governments of today, even the poorer ones, generally have the tools to avert famine, if resolute actions are taken. That being said, the link between low income and famine is still evident.</w:t>
      </w:r>
    </w:p>
    <w:p w:rsidR="0055194E" w:rsidRDefault="0055194E" w:rsidP="004978C0">
      <w:pPr>
        <w:ind w:firstLine="284"/>
        <w:contextualSpacing/>
        <w:jc w:val="both"/>
        <w:rPr>
          <w:rFonts w:ascii="Garamond" w:hAnsi="Garamond"/>
          <w:sz w:val="24"/>
        </w:rPr>
      </w:pPr>
      <w:r>
        <w:rPr>
          <w:rFonts w:ascii="Garamond" w:hAnsi="Garamond"/>
          <w:sz w:val="24"/>
        </w:rPr>
        <w:t xml:space="preserve">However, that argument concerns famines, defined as a temporary extreme peak in excess mortality due to hunger. Stopping the more “modest” (relatively speaking) and ongoing problem of undernutrition is a very different problem. The degree of undernutrition is heavily influenced by average income levels and income distribution in the country. </w:t>
      </w:r>
    </w:p>
    <w:p w:rsidR="0055194E" w:rsidRDefault="0055194E" w:rsidP="004978C0">
      <w:pPr>
        <w:ind w:firstLine="284"/>
        <w:contextualSpacing/>
        <w:jc w:val="both"/>
        <w:rPr>
          <w:rFonts w:ascii="Garamond" w:hAnsi="Garamond"/>
          <w:sz w:val="24"/>
        </w:rPr>
      </w:pPr>
      <w:r>
        <w:rPr>
          <w:rFonts w:ascii="Garamond" w:hAnsi="Garamond"/>
          <w:sz w:val="24"/>
        </w:rPr>
        <w:t xml:space="preserve">The media often report that X number of people die from starvation every year. Sometimes students ask whether there really are so many people that </w:t>
      </w:r>
      <w:r w:rsidRPr="004978C0">
        <w:rPr>
          <w:rFonts w:ascii="Garamond" w:hAnsi="Garamond"/>
          <w:i/>
          <w:iCs/>
          <w:sz w:val="24"/>
        </w:rPr>
        <w:t>starve</w:t>
      </w:r>
      <w:r>
        <w:rPr>
          <w:rFonts w:ascii="Garamond" w:hAnsi="Garamond"/>
          <w:sz w:val="24"/>
        </w:rPr>
        <w:t xml:space="preserve"> to death. The answer is </w:t>
      </w:r>
      <w:r w:rsidRPr="004978C0">
        <w:rPr>
          <w:rFonts w:ascii="Garamond" w:hAnsi="Garamond"/>
          <w:i/>
          <w:iCs/>
          <w:sz w:val="24"/>
        </w:rPr>
        <w:t>no</w:t>
      </w:r>
      <w:r>
        <w:rPr>
          <w:rFonts w:ascii="Garamond" w:hAnsi="Garamond"/>
          <w:sz w:val="24"/>
        </w:rPr>
        <w:t>. It is actually relatively rare that people starve to death, even during a famine. A human can survive for many months without food, and survive if they eventually get sufficient food.</w:t>
      </w:r>
    </w:p>
    <w:p w:rsidR="0055194E" w:rsidRDefault="0055194E" w:rsidP="00E74D07">
      <w:pPr>
        <w:contextualSpacing/>
        <w:jc w:val="both"/>
        <w:rPr>
          <w:rFonts w:ascii="Garamond" w:hAnsi="Garamond"/>
          <w:sz w:val="24"/>
        </w:rPr>
      </w:pPr>
      <w:r>
        <w:rPr>
          <w:rFonts w:ascii="Garamond" w:hAnsi="Garamond"/>
          <w:sz w:val="24"/>
        </w:rPr>
        <w:lastRenderedPageBreak/>
        <w:t xml:space="preserve">“Dying from starvation” generally refers to the indirect effects of hunger. First, an undernourished person has a weaker immune system and can hence catch a number of diseases more easily. The risk of dying from some of those diseases is also higher. </w:t>
      </w:r>
    </w:p>
    <w:p w:rsidR="0055194E" w:rsidRDefault="0055194E" w:rsidP="0056738F">
      <w:pPr>
        <w:ind w:firstLine="284"/>
        <w:contextualSpacing/>
        <w:jc w:val="both"/>
        <w:rPr>
          <w:rFonts w:ascii="Garamond" w:hAnsi="Garamond"/>
          <w:sz w:val="24"/>
        </w:rPr>
      </w:pPr>
      <w:r>
        <w:rPr>
          <w:rFonts w:ascii="Garamond" w:hAnsi="Garamond"/>
          <w:sz w:val="24"/>
        </w:rPr>
        <w:t>Secondly, hunger has a number of effects on society at large. Refugee camps, poor housing or prisons can get crowded, and these places sometimes have poor sanitation. People move around more, in search for work. These and other conditions mean that a number of diseases spread more easily, which causes mortality to increase.</w:t>
      </w:r>
    </w:p>
    <w:p w:rsidR="0055194E" w:rsidRDefault="0055194E" w:rsidP="00DC40F6">
      <w:pPr>
        <w:ind w:firstLine="284"/>
        <w:contextualSpacing/>
        <w:jc w:val="both"/>
        <w:rPr>
          <w:rFonts w:ascii="Garamond" w:hAnsi="Garamond"/>
          <w:sz w:val="24"/>
        </w:rPr>
      </w:pPr>
      <w:r>
        <w:rPr>
          <w:rFonts w:ascii="Garamond" w:hAnsi="Garamond"/>
          <w:sz w:val="24"/>
        </w:rPr>
        <w:t>Many disasters are not visible in our data, or are inadequately represented. This is often due to the fact that there is no data for the specific years. The observations are instead based on what is known as interpolation, which is just a fancy name for drawing a straight line between two points. This is a major pedagogical drawback, since it might leave the student under the impression that temporary disasters were less widespread than they actually were. We hope to improve the coverage of disasters in the future.</w:t>
      </w:r>
    </w:p>
    <w:p w:rsidR="0055194E" w:rsidRPr="00DC40F6" w:rsidRDefault="0055194E" w:rsidP="00DC40F6">
      <w:pPr>
        <w:ind w:firstLine="284"/>
        <w:contextualSpacing/>
        <w:jc w:val="both"/>
        <w:rPr>
          <w:rFonts w:ascii="Garamond" w:hAnsi="Garamond"/>
          <w:sz w:val="24"/>
        </w:rPr>
      </w:pPr>
    </w:p>
    <w:p w:rsidR="0051489C" w:rsidRDefault="0051489C" w:rsidP="00BE7932">
      <w:pPr>
        <w:rPr>
          <w:rFonts w:ascii="Cambria" w:hAnsi="Cambria"/>
          <w:b/>
          <w:color w:val="0F243E"/>
          <w:sz w:val="36"/>
        </w:rPr>
      </w:pPr>
    </w:p>
    <w:p w:rsidR="0055194E" w:rsidRPr="00207D5F" w:rsidRDefault="0055194E" w:rsidP="00BE7932">
      <w:pPr>
        <w:rPr>
          <w:rFonts w:ascii="Garamond" w:hAnsi="Garamond"/>
          <w:b/>
          <w:sz w:val="24"/>
        </w:rPr>
      </w:pPr>
      <w:r>
        <w:rPr>
          <w:rFonts w:ascii="Cambria" w:hAnsi="Cambria"/>
          <w:b/>
          <w:color w:val="0F243E"/>
          <w:sz w:val="36"/>
        </w:rPr>
        <w:t>Some specific disasters</w:t>
      </w:r>
    </w:p>
    <w:p w:rsidR="0055194E" w:rsidRPr="00DC40F6" w:rsidRDefault="0055194E" w:rsidP="000C2BC0">
      <w:pPr>
        <w:keepNext/>
        <w:framePr w:dropCap="drop" w:lines="2" w:wrap="around" w:vAnchor="text" w:hAnchor="text"/>
        <w:spacing w:after="0" w:line="620" w:lineRule="exact"/>
        <w:jc w:val="both"/>
        <w:textAlignment w:val="baseline"/>
        <w:rPr>
          <w:rFonts w:ascii="Garamond" w:hAnsi="Garamond"/>
          <w:position w:val="-2"/>
          <w:sz w:val="77"/>
        </w:rPr>
      </w:pPr>
      <w:r w:rsidRPr="00DC40F6">
        <w:rPr>
          <w:rFonts w:ascii="Garamond" w:hAnsi="Garamond"/>
          <w:position w:val="-2"/>
          <w:sz w:val="77"/>
        </w:rPr>
        <w:t>B</w:t>
      </w:r>
    </w:p>
    <w:p w:rsidR="0055194E" w:rsidRDefault="0055194E" w:rsidP="000C2BC0">
      <w:pPr>
        <w:jc w:val="both"/>
        <w:rPr>
          <w:rFonts w:ascii="Garamond" w:hAnsi="Garamond"/>
          <w:sz w:val="24"/>
        </w:rPr>
      </w:pPr>
      <w:r>
        <w:rPr>
          <w:rFonts w:ascii="Garamond" w:hAnsi="Garamond"/>
          <w:sz w:val="24"/>
        </w:rPr>
        <w:t xml:space="preserve">elow is a list of some of the major disasters since 1800. The list obviously includes only a small fraction of all the disasters. </w:t>
      </w:r>
    </w:p>
    <w:p w:rsidR="0055194E" w:rsidRPr="00FE345B" w:rsidRDefault="0055194E" w:rsidP="000C2BC0">
      <w:pPr>
        <w:jc w:val="both"/>
        <w:rPr>
          <w:rFonts w:ascii="Garamond" w:hAnsi="Garamond"/>
          <w:sz w:val="24"/>
        </w:rPr>
      </w:pPr>
      <w:r w:rsidRPr="00FE345B">
        <w:rPr>
          <w:rFonts w:ascii="Garamond" w:hAnsi="Garamond"/>
          <w:i/>
          <w:iCs/>
          <w:sz w:val="24"/>
        </w:rPr>
        <w:t>1840s</w:t>
      </w:r>
      <w:r w:rsidRPr="00953005">
        <w:rPr>
          <w:rFonts w:ascii="Garamond" w:hAnsi="Garamond"/>
          <w:i/>
          <w:iCs/>
          <w:sz w:val="24"/>
        </w:rPr>
        <w:t xml:space="preserve"> </w:t>
      </w:r>
      <w:r>
        <w:rPr>
          <w:rFonts w:ascii="Garamond" w:hAnsi="Garamond"/>
          <w:i/>
          <w:iCs/>
          <w:sz w:val="24"/>
        </w:rPr>
        <w:t>in Ireland</w:t>
      </w:r>
      <w:r w:rsidRPr="00FE345B">
        <w:rPr>
          <w:rFonts w:ascii="Garamond" w:hAnsi="Garamond"/>
          <w:i/>
          <w:iCs/>
          <w:sz w:val="24"/>
        </w:rPr>
        <w:t>:</w:t>
      </w:r>
      <w:r w:rsidRPr="00FE345B">
        <w:rPr>
          <w:rFonts w:ascii="Garamond" w:hAnsi="Garamond"/>
          <w:sz w:val="24"/>
        </w:rPr>
        <w:t xml:space="preserve"> The great potato famine is one of the worst famines on record, in terms of percentage of population de</w:t>
      </w:r>
      <w:r>
        <w:rPr>
          <w:rFonts w:ascii="Garamond" w:hAnsi="Garamond"/>
          <w:sz w:val="24"/>
        </w:rPr>
        <w:t>a</w:t>
      </w:r>
      <w:r w:rsidRPr="00FE345B">
        <w:rPr>
          <w:rFonts w:ascii="Garamond" w:hAnsi="Garamond"/>
          <w:sz w:val="24"/>
        </w:rPr>
        <w:t xml:space="preserve">d. </w:t>
      </w:r>
    </w:p>
    <w:p w:rsidR="0055194E" w:rsidRPr="00371355" w:rsidRDefault="00DA7BD1" w:rsidP="00393230">
      <w:pPr>
        <w:rPr>
          <w:rFonts w:ascii="Garamond" w:hAnsi="Garamond"/>
          <w:sz w:val="24"/>
        </w:rPr>
      </w:pPr>
      <w:r>
        <w:rPr>
          <w:rFonts w:ascii="Garamond" w:hAnsi="Garamond"/>
          <w:noProof/>
          <w:sz w:val="24"/>
          <w:lang w:eastAsia="en-GB"/>
        </w:rPr>
        <w:lastRenderedPageBreak/>
        <w:drawing>
          <wp:inline distT="0" distB="0" distL="0" distR="0">
            <wp:extent cx="3314700" cy="4823460"/>
            <wp:effectExtent l="19050" t="19050" r="19050" b="15240"/>
            <wp:docPr id="14" name="Bild 41" descr="http://upload.wikimedia.org/wikipedia/commons/3/37/Irish_potato_famine_Bridget_O%27D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http://upload.wikimedia.org/wikipedia/commons/3/37/Irish_potato_famine_Bridget_O%27Donnel.jpg"/>
                    <pic:cNvPicPr>
                      <a:picLocks noChangeAspect="1" noChangeArrowheads="1"/>
                    </pic:cNvPicPr>
                  </pic:nvPicPr>
                  <pic:blipFill>
                    <a:blip r:embed="rId38" cstate="print"/>
                    <a:srcRect/>
                    <a:stretch>
                      <a:fillRect/>
                    </a:stretch>
                  </pic:blipFill>
                  <pic:spPr bwMode="auto">
                    <a:xfrm>
                      <a:off x="0" y="0"/>
                      <a:ext cx="3314700" cy="4823460"/>
                    </a:xfrm>
                    <a:prstGeom prst="rect">
                      <a:avLst/>
                    </a:prstGeom>
                    <a:noFill/>
                    <a:ln w="9525">
                      <a:solidFill>
                        <a:schemeClr val="tx1"/>
                      </a:solidFill>
                      <a:miter lim="800000"/>
                      <a:headEnd/>
                      <a:tailEnd/>
                    </a:ln>
                  </pic:spPr>
                </pic:pic>
              </a:graphicData>
            </a:graphic>
          </wp:inline>
        </w:drawing>
      </w:r>
    </w:p>
    <w:p w:rsidR="0055194E" w:rsidRPr="0056738F" w:rsidRDefault="0055194E" w:rsidP="0056738F">
      <w:pPr>
        <w:rPr>
          <w:rFonts w:ascii="Garamond" w:hAnsi="Garamond"/>
          <w:i/>
          <w:iCs/>
          <w:sz w:val="24"/>
        </w:rPr>
      </w:pPr>
      <w:r>
        <w:rPr>
          <w:rFonts w:ascii="Garamond" w:hAnsi="Garamond"/>
          <w:i/>
          <w:iCs/>
          <w:sz w:val="24"/>
        </w:rPr>
        <w:t xml:space="preserve">A starving mother and her two children during the </w:t>
      </w:r>
      <w:r w:rsidRPr="0056738F">
        <w:rPr>
          <w:rFonts w:ascii="Garamond" w:hAnsi="Garamond"/>
          <w:i/>
          <w:iCs/>
          <w:sz w:val="24"/>
        </w:rPr>
        <w:t xml:space="preserve">Irish </w:t>
      </w:r>
      <w:r>
        <w:rPr>
          <w:rFonts w:ascii="Garamond" w:hAnsi="Garamond"/>
          <w:i/>
          <w:iCs/>
          <w:sz w:val="24"/>
        </w:rPr>
        <w:t xml:space="preserve">potato famine </w:t>
      </w:r>
      <w:r w:rsidRPr="0056738F">
        <w:rPr>
          <w:rFonts w:ascii="Garamond" w:hAnsi="Garamond"/>
          <w:i/>
          <w:iCs/>
          <w:sz w:val="24"/>
        </w:rPr>
        <w:t xml:space="preserve"> </w:t>
      </w:r>
    </w:p>
    <w:p w:rsidR="0055194E" w:rsidRDefault="0055194E" w:rsidP="00DC40F6">
      <w:pPr>
        <w:rPr>
          <w:rFonts w:ascii="Garamond" w:hAnsi="Garamond"/>
          <w:i/>
          <w:iCs/>
          <w:sz w:val="24"/>
        </w:rPr>
      </w:pPr>
    </w:p>
    <w:p w:rsidR="0055194E" w:rsidRPr="00371355" w:rsidRDefault="0055194E" w:rsidP="000C2BC0">
      <w:pPr>
        <w:jc w:val="both"/>
        <w:rPr>
          <w:rFonts w:ascii="Garamond" w:hAnsi="Garamond"/>
          <w:sz w:val="24"/>
        </w:rPr>
      </w:pPr>
      <w:r>
        <w:rPr>
          <w:rFonts w:ascii="Garamond" w:hAnsi="Garamond"/>
          <w:i/>
          <w:iCs/>
          <w:sz w:val="24"/>
        </w:rPr>
        <w:lastRenderedPageBreak/>
        <w:t>1914-18</w:t>
      </w:r>
      <w:r w:rsidRPr="006F7E4C">
        <w:rPr>
          <w:rFonts w:ascii="Garamond" w:hAnsi="Garamond"/>
          <w:i/>
          <w:iCs/>
          <w:sz w:val="24"/>
        </w:rPr>
        <w:t>: World War I</w:t>
      </w:r>
      <w:r>
        <w:rPr>
          <w:rFonts w:ascii="Garamond" w:hAnsi="Garamond"/>
          <w:sz w:val="24"/>
        </w:rPr>
        <w:t xml:space="preserve"> affected a large part of the world.</w:t>
      </w:r>
    </w:p>
    <w:p w:rsidR="0055194E" w:rsidRDefault="0055194E" w:rsidP="000C2BC0">
      <w:pPr>
        <w:jc w:val="both"/>
        <w:rPr>
          <w:noProof/>
          <w:color w:val="0000FF"/>
          <w:lang w:val="en-US" w:eastAsia="sv-SE"/>
        </w:rPr>
      </w:pPr>
      <w:r>
        <w:rPr>
          <w:rFonts w:ascii="Garamond" w:hAnsi="Garamond"/>
          <w:i/>
          <w:iCs/>
          <w:sz w:val="24"/>
        </w:rPr>
        <w:t>1918</w:t>
      </w:r>
      <w:r w:rsidRPr="006F7E4C">
        <w:rPr>
          <w:rFonts w:ascii="Garamond" w:hAnsi="Garamond"/>
          <w:i/>
          <w:iCs/>
          <w:sz w:val="24"/>
        </w:rPr>
        <w:t>-</w:t>
      </w:r>
      <w:r>
        <w:rPr>
          <w:rFonts w:ascii="Garamond" w:hAnsi="Garamond"/>
          <w:i/>
          <w:iCs/>
          <w:sz w:val="24"/>
        </w:rPr>
        <w:t>19</w:t>
      </w:r>
      <w:r w:rsidRPr="006F7E4C">
        <w:rPr>
          <w:rFonts w:ascii="Garamond" w:hAnsi="Garamond"/>
          <w:i/>
          <w:iCs/>
          <w:sz w:val="24"/>
        </w:rPr>
        <w:t>: The “Spanish flu”</w:t>
      </w:r>
      <w:r>
        <w:rPr>
          <w:rFonts w:ascii="Garamond" w:hAnsi="Garamond"/>
          <w:sz w:val="24"/>
        </w:rPr>
        <w:t xml:space="preserve"> was</w:t>
      </w:r>
      <w:r w:rsidRPr="00FE345B">
        <w:rPr>
          <w:rFonts w:ascii="Garamond" w:hAnsi="Garamond"/>
          <w:sz w:val="24"/>
        </w:rPr>
        <w:t xml:space="preserve"> </w:t>
      </w:r>
      <w:r>
        <w:rPr>
          <w:rFonts w:ascii="Garamond" w:hAnsi="Garamond"/>
          <w:sz w:val="24"/>
        </w:rPr>
        <w:t xml:space="preserve">an </w:t>
      </w:r>
      <w:r w:rsidRPr="00FE345B">
        <w:rPr>
          <w:rFonts w:ascii="Garamond" w:hAnsi="Garamond"/>
          <w:sz w:val="24"/>
        </w:rPr>
        <w:t xml:space="preserve">influenza </w:t>
      </w:r>
      <w:r>
        <w:rPr>
          <w:rFonts w:ascii="Garamond" w:hAnsi="Garamond"/>
          <w:sz w:val="24"/>
        </w:rPr>
        <w:t xml:space="preserve">that spread across the world </w:t>
      </w:r>
      <w:r w:rsidRPr="00FE345B">
        <w:rPr>
          <w:rFonts w:ascii="Garamond" w:hAnsi="Garamond"/>
          <w:sz w:val="24"/>
        </w:rPr>
        <w:t>in the aftermath of the war. Th</w:t>
      </w:r>
      <w:r>
        <w:rPr>
          <w:rFonts w:ascii="Garamond" w:hAnsi="Garamond"/>
          <w:sz w:val="24"/>
        </w:rPr>
        <w:t>is was th</w:t>
      </w:r>
      <w:r w:rsidRPr="00FE345B">
        <w:rPr>
          <w:rFonts w:ascii="Garamond" w:hAnsi="Garamond"/>
          <w:sz w:val="24"/>
        </w:rPr>
        <w:t xml:space="preserve">e last </w:t>
      </w:r>
      <w:r>
        <w:rPr>
          <w:rFonts w:ascii="Garamond" w:hAnsi="Garamond"/>
          <w:sz w:val="24"/>
        </w:rPr>
        <w:t>epidemic</w:t>
      </w:r>
      <w:r w:rsidRPr="00FE345B">
        <w:rPr>
          <w:rFonts w:ascii="Garamond" w:hAnsi="Garamond"/>
          <w:sz w:val="24"/>
        </w:rPr>
        <w:t xml:space="preserve"> to significantly affect mortality in the industrial countries. The </w:t>
      </w:r>
      <w:r>
        <w:rPr>
          <w:rFonts w:ascii="Garamond" w:hAnsi="Garamond"/>
          <w:sz w:val="24"/>
        </w:rPr>
        <w:t xml:space="preserve">name comes from the fact that the </w:t>
      </w:r>
      <w:r w:rsidRPr="00FE345B">
        <w:rPr>
          <w:rFonts w:ascii="Garamond" w:hAnsi="Garamond"/>
          <w:sz w:val="24"/>
        </w:rPr>
        <w:t>fir</w:t>
      </w:r>
      <w:r>
        <w:rPr>
          <w:rFonts w:ascii="Garamond" w:hAnsi="Garamond"/>
          <w:sz w:val="24"/>
        </w:rPr>
        <w:t>st news reports were from Spain</w:t>
      </w:r>
      <w:r w:rsidRPr="00FE345B">
        <w:rPr>
          <w:rFonts w:ascii="Garamond" w:hAnsi="Garamond"/>
          <w:sz w:val="24"/>
        </w:rPr>
        <w:t>.</w:t>
      </w:r>
      <w:r w:rsidRPr="00C2280D">
        <w:rPr>
          <w:noProof/>
          <w:color w:val="0000FF"/>
          <w:lang w:val="en-US" w:eastAsia="sv-SE"/>
        </w:rPr>
        <w:t xml:space="preserve"> </w:t>
      </w:r>
    </w:p>
    <w:p w:rsidR="0055194E" w:rsidRPr="00FE345B" w:rsidRDefault="00DA7BD1" w:rsidP="00A05A9B">
      <w:pPr>
        <w:rPr>
          <w:rFonts w:ascii="Garamond" w:hAnsi="Garamond"/>
          <w:sz w:val="24"/>
        </w:rPr>
      </w:pPr>
      <w:r>
        <w:rPr>
          <w:noProof/>
          <w:color w:val="0000FF"/>
          <w:sz w:val="24"/>
          <w:lang w:eastAsia="en-GB"/>
        </w:rPr>
        <w:drawing>
          <wp:inline distT="0" distB="0" distL="0" distR="0">
            <wp:extent cx="4168140" cy="2933700"/>
            <wp:effectExtent l="19050" t="19050" r="22860" b="19050"/>
            <wp:docPr id="15" name="Picture 45" descr="File:165-WW-269B-25-police-l.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165-WW-269B-25-police-l.jpg">
                      <a:hlinkClick r:id="rId39"/>
                    </pic:cNvPr>
                    <pic:cNvPicPr>
                      <a:picLocks noChangeAspect="1" noChangeArrowheads="1"/>
                    </pic:cNvPicPr>
                  </pic:nvPicPr>
                  <pic:blipFill>
                    <a:blip r:embed="rId40" cstate="print"/>
                    <a:srcRect/>
                    <a:stretch>
                      <a:fillRect/>
                    </a:stretch>
                  </pic:blipFill>
                  <pic:spPr bwMode="auto">
                    <a:xfrm>
                      <a:off x="0" y="0"/>
                      <a:ext cx="4168140" cy="2933700"/>
                    </a:xfrm>
                    <a:prstGeom prst="rect">
                      <a:avLst/>
                    </a:prstGeom>
                    <a:noFill/>
                    <a:ln w="9525">
                      <a:solidFill>
                        <a:schemeClr val="tx1"/>
                      </a:solidFill>
                      <a:miter lim="800000"/>
                      <a:headEnd/>
                      <a:tailEnd/>
                    </a:ln>
                  </pic:spPr>
                </pic:pic>
              </a:graphicData>
            </a:graphic>
          </wp:inline>
        </w:drawing>
      </w:r>
    </w:p>
    <w:p w:rsidR="0055194E" w:rsidRPr="000C2BC0" w:rsidRDefault="0055194E" w:rsidP="00DC40F6">
      <w:pPr>
        <w:rPr>
          <w:rFonts w:ascii="Garamond" w:hAnsi="Garamond"/>
          <w:i/>
          <w:iCs/>
          <w:sz w:val="24"/>
        </w:rPr>
      </w:pPr>
      <w:r w:rsidRPr="000C2BC0">
        <w:rPr>
          <w:rFonts w:ascii="Garamond" w:hAnsi="Garamond"/>
          <w:i/>
          <w:iCs/>
          <w:sz w:val="24"/>
        </w:rPr>
        <w:t xml:space="preserve">The Spanish Flu in Seattle, 1918. Policemen wearing masks. </w:t>
      </w:r>
    </w:p>
    <w:p w:rsidR="0055194E" w:rsidRPr="00DC40F6" w:rsidRDefault="0055194E" w:rsidP="00DC40F6">
      <w:pPr>
        <w:rPr>
          <w:rFonts w:ascii="Garamond" w:hAnsi="Garamond"/>
          <w:i/>
          <w:iCs/>
          <w:sz w:val="20"/>
        </w:rPr>
      </w:pPr>
    </w:p>
    <w:p w:rsidR="0055194E" w:rsidRDefault="0055194E" w:rsidP="000C2BC0">
      <w:pPr>
        <w:jc w:val="both"/>
        <w:rPr>
          <w:rFonts w:ascii="Garamond" w:hAnsi="Garamond"/>
          <w:sz w:val="24"/>
        </w:rPr>
      </w:pPr>
      <w:r w:rsidRPr="006F7E4C">
        <w:rPr>
          <w:rFonts w:ascii="Garamond" w:hAnsi="Garamond"/>
          <w:i/>
          <w:iCs/>
          <w:sz w:val="24"/>
        </w:rPr>
        <w:t>1930s: The depression</w:t>
      </w:r>
      <w:r>
        <w:rPr>
          <w:rFonts w:ascii="Garamond" w:hAnsi="Garamond"/>
          <w:sz w:val="24"/>
        </w:rPr>
        <w:t xml:space="preserve"> is one of the most well known economic recessions in history. It is seen in the graph as a small temporary drop in income for several countries (e.g. the US). However, in a long-term perspective </w:t>
      </w:r>
      <w:r>
        <w:rPr>
          <w:rFonts w:ascii="Garamond" w:hAnsi="Garamond"/>
          <w:sz w:val="24"/>
        </w:rPr>
        <w:lastRenderedPageBreak/>
        <w:t>this drop was small. What caused the most suffering was rather the high unemployment and the social problems linked to this.</w:t>
      </w:r>
    </w:p>
    <w:p w:rsidR="0055194E" w:rsidRPr="00A05A9B" w:rsidRDefault="0055194E" w:rsidP="000C2BC0">
      <w:pPr>
        <w:jc w:val="both"/>
        <w:rPr>
          <w:rFonts w:ascii="Garamond" w:hAnsi="Garamond"/>
          <w:sz w:val="24"/>
        </w:rPr>
      </w:pPr>
      <w:r>
        <w:rPr>
          <w:rFonts w:ascii="Garamond" w:hAnsi="Garamond"/>
          <w:i/>
          <w:iCs/>
          <w:sz w:val="24"/>
        </w:rPr>
        <w:t>1932</w:t>
      </w:r>
      <w:r w:rsidRPr="006F7E4C">
        <w:rPr>
          <w:rFonts w:ascii="Garamond" w:hAnsi="Garamond"/>
          <w:i/>
          <w:iCs/>
          <w:sz w:val="24"/>
        </w:rPr>
        <w:t xml:space="preserve">: The Soviet </w:t>
      </w:r>
      <w:r>
        <w:rPr>
          <w:rFonts w:ascii="Garamond" w:hAnsi="Garamond"/>
          <w:i/>
          <w:iCs/>
          <w:sz w:val="24"/>
        </w:rPr>
        <w:t xml:space="preserve">Union </w:t>
      </w:r>
      <w:r>
        <w:rPr>
          <w:rFonts w:ascii="Garamond" w:hAnsi="Garamond"/>
          <w:sz w:val="24"/>
        </w:rPr>
        <w:t>was struck by a devastating famine in 1932-33.  The famine mortality was high in a large area, stretching from Ukraine, Northern Caucasus to Kazakhstan. The geographical distribution of the famine is, at the time of writing, not totally accurately reflected in our data. We hope to correct that in the future.</w:t>
      </w:r>
    </w:p>
    <w:p w:rsidR="0055194E" w:rsidRPr="00A05A9B" w:rsidRDefault="0055194E" w:rsidP="000C2BC0">
      <w:pPr>
        <w:jc w:val="both"/>
        <w:rPr>
          <w:rFonts w:ascii="Garamond" w:hAnsi="Garamond"/>
          <w:sz w:val="24"/>
        </w:rPr>
      </w:pPr>
      <w:r w:rsidRPr="006F7E4C">
        <w:rPr>
          <w:rFonts w:ascii="Garamond" w:hAnsi="Garamond"/>
          <w:i/>
          <w:iCs/>
          <w:sz w:val="24"/>
        </w:rPr>
        <w:t>1939-45: World War II</w:t>
      </w:r>
      <w:r>
        <w:rPr>
          <w:rFonts w:ascii="Garamond" w:hAnsi="Garamond"/>
          <w:sz w:val="24"/>
        </w:rPr>
        <w:t xml:space="preserve"> affected a large part of the world.</w:t>
      </w:r>
      <w:r w:rsidRPr="00A05A9B">
        <w:rPr>
          <w:rFonts w:ascii="Garamond" w:hAnsi="Garamond"/>
          <w:sz w:val="24"/>
        </w:rPr>
        <w:t xml:space="preserve"> </w:t>
      </w:r>
    </w:p>
    <w:p w:rsidR="0055194E" w:rsidRPr="00A05A9B" w:rsidRDefault="0055194E" w:rsidP="000C2BC0">
      <w:pPr>
        <w:jc w:val="both"/>
        <w:rPr>
          <w:rFonts w:ascii="Garamond" w:hAnsi="Garamond"/>
          <w:sz w:val="24"/>
        </w:rPr>
      </w:pPr>
      <w:r w:rsidRPr="006F7E4C">
        <w:rPr>
          <w:rFonts w:ascii="Garamond" w:hAnsi="Garamond"/>
          <w:i/>
          <w:iCs/>
          <w:sz w:val="24"/>
        </w:rPr>
        <w:t>1959-62</w:t>
      </w:r>
      <w:r>
        <w:rPr>
          <w:rFonts w:ascii="Garamond" w:hAnsi="Garamond"/>
          <w:i/>
          <w:iCs/>
          <w:sz w:val="24"/>
        </w:rPr>
        <w:t xml:space="preserve"> in China</w:t>
      </w:r>
      <w:r w:rsidRPr="006F7E4C">
        <w:rPr>
          <w:rFonts w:ascii="Garamond" w:hAnsi="Garamond"/>
          <w:i/>
          <w:iCs/>
          <w:sz w:val="24"/>
        </w:rPr>
        <w:t>:</w:t>
      </w:r>
      <w:r w:rsidRPr="00A05A9B">
        <w:rPr>
          <w:rFonts w:ascii="Garamond" w:hAnsi="Garamond"/>
          <w:sz w:val="24"/>
        </w:rPr>
        <w:t xml:space="preserve"> </w:t>
      </w:r>
      <w:r>
        <w:rPr>
          <w:rFonts w:ascii="Garamond" w:hAnsi="Garamond"/>
          <w:sz w:val="24"/>
        </w:rPr>
        <w:t xml:space="preserve">In 1958 Mao launched a major economic reform campaign called “the </w:t>
      </w:r>
      <w:r w:rsidRPr="00A05A9B">
        <w:rPr>
          <w:rFonts w:ascii="Garamond" w:hAnsi="Garamond"/>
          <w:sz w:val="24"/>
        </w:rPr>
        <w:t>great leap forward”</w:t>
      </w:r>
      <w:r>
        <w:rPr>
          <w:rFonts w:ascii="Garamond" w:hAnsi="Garamond"/>
          <w:sz w:val="24"/>
        </w:rPr>
        <w:t>. It was followed by a devastating</w:t>
      </w:r>
      <w:r w:rsidRPr="00A05A9B">
        <w:rPr>
          <w:rFonts w:ascii="Garamond" w:hAnsi="Garamond"/>
          <w:sz w:val="24"/>
        </w:rPr>
        <w:t xml:space="preserve"> famine</w:t>
      </w:r>
      <w:r>
        <w:rPr>
          <w:rFonts w:ascii="Garamond" w:hAnsi="Garamond"/>
          <w:sz w:val="24"/>
        </w:rPr>
        <w:t>, in which some 15 million are estimated to have died</w:t>
      </w:r>
      <w:r w:rsidRPr="00A05A9B">
        <w:rPr>
          <w:rFonts w:ascii="Garamond" w:hAnsi="Garamond"/>
          <w:sz w:val="24"/>
        </w:rPr>
        <w:t xml:space="preserve">. This is probably the worst famine in world history, in terms of </w:t>
      </w:r>
      <w:r>
        <w:rPr>
          <w:rFonts w:ascii="Garamond" w:hAnsi="Garamond"/>
          <w:sz w:val="24"/>
        </w:rPr>
        <w:t xml:space="preserve">the </w:t>
      </w:r>
      <w:r w:rsidRPr="00A05A9B">
        <w:rPr>
          <w:rFonts w:ascii="Garamond" w:hAnsi="Garamond"/>
          <w:sz w:val="24"/>
        </w:rPr>
        <w:t>number of people</w:t>
      </w:r>
      <w:r>
        <w:rPr>
          <w:rFonts w:ascii="Garamond" w:hAnsi="Garamond"/>
          <w:sz w:val="24"/>
        </w:rPr>
        <w:t xml:space="preserve"> that died</w:t>
      </w:r>
      <w:r w:rsidRPr="00A05A9B">
        <w:rPr>
          <w:rFonts w:ascii="Garamond" w:hAnsi="Garamond"/>
          <w:sz w:val="24"/>
        </w:rPr>
        <w:t>.</w:t>
      </w:r>
    </w:p>
    <w:p w:rsidR="0055194E" w:rsidRPr="00A05A9B" w:rsidRDefault="0055194E" w:rsidP="000C2BC0">
      <w:pPr>
        <w:jc w:val="both"/>
        <w:rPr>
          <w:rFonts w:ascii="Garamond" w:hAnsi="Garamond"/>
          <w:sz w:val="24"/>
        </w:rPr>
      </w:pPr>
      <w:r>
        <w:rPr>
          <w:rFonts w:ascii="Garamond" w:hAnsi="Garamond"/>
          <w:i/>
          <w:iCs/>
          <w:sz w:val="24"/>
        </w:rPr>
        <w:t>1975-79</w:t>
      </w:r>
      <w:r w:rsidRPr="000C2BC0">
        <w:rPr>
          <w:rFonts w:ascii="Garamond" w:hAnsi="Garamond"/>
          <w:i/>
          <w:iCs/>
          <w:sz w:val="24"/>
        </w:rPr>
        <w:t xml:space="preserve"> </w:t>
      </w:r>
      <w:r>
        <w:rPr>
          <w:rFonts w:ascii="Garamond" w:hAnsi="Garamond"/>
          <w:i/>
          <w:iCs/>
          <w:sz w:val="24"/>
        </w:rPr>
        <w:t>Cambodia</w:t>
      </w:r>
      <w:r w:rsidRPr="006F7E4C">
        <w:rPr>
          <w:rFonts w:ascii="Garamond" w:hAnsi="Garamond"/>
          <w:i/>
          <w:iCs/>
          <w:sz w:val="24"/>
        </w:rPr>
        <w:t xml:space="preserve">: </w:t>
      </w:r>
      <w:r>
        <w:rPr>
          <w:rFonts w:ascii="Garamond" w:hAnsi="Garamond"/>
          <w:sz w:val="24"/>
        </w:rPr>
        <w:t>T</w:t>
      </w:r>
      <w:r w:rsidRPr="00A05A9B">
        <w:rPr>
          <w:rFonts w:ascii="Garamond" w:hAnsi="Garamond"/>
          <w:sz w:val="24"/>
        </w:rPr>
        <w:t xml:space="preserve">he </w:t>
      </w:r>
      <w:r>
        <w:rPr>
          <w:rFonts w:ascii="Garamond" w:hAnsi="Garamond"/>
          <w:sz w:val="24"/>
        </w:rPr>
        <w:t xml:space="preserve">policies of the Khmer Rouge led to mass deaths of Cambodians on a horrific scale, both through famine and through executions. </w:t>
      </w:r>
    </w:p>
    <w:p w:rsidR="0055194E" w:rsidRDefault="0055194E" w:rsidP="000C2BC0">
      <w:pPr>
        <w:jc w:val="both"/>
        <w:rPr>
          <w:rFonts w:ascii="Garamond" w:hAnsi="Garamond"/>
          <w:sz w:val="24"/>
        </w:rPr>
      </w:pPr>
      <w:r>
        <w:rPr>
          <w:rFonts w:ascii="Garamond" w:hAnsi="Garamond"/>
          <w:i/>
          <w:sz w:val="24"/>
        </w:rPr>
        <w:t>1994 Rwanda</w:t>
      </w:r>
      <w:r w:rsidRPr="00D726F9">
        <w:rPr>
          <w:rFonts w:ascii="Garamond" w:hAnsi="Garamond"/>
          <w:i/>
          <w:sz w:val="24"/>
        </w:rPr>
        <w:t>:</w:t>
      </w:r>
      <w:r w:rsidRPr="00D726F9">
        <w:rPr>
          <w:rFonts w:ascii="Garamond" w:hAnsi="Garamond"/>
          <w:sz w:val="24"/>
        </w:rPr>
        <w:t xml:space="preserve"> </w:t>
      </w:r>
      <w:r>
        <w:rPr>
          <w:rFonts w:ascii="Garamond" w:hAnsi="Garamond"/>
          <w:sz w:val="24"/>
        </w:rPr>
        <w:t>Somewhere between half a million and one million</w:t>
      </w:r>
      <w:r w:rsidR="00A80D09">
        <w:rPr>
          <w:rFonts w:ascii="Garamond" w:hAnsi="Garamond"/>
          <w:sz w:val="24"/>
        </w:rPr>
        <w:t xml:space="preserve"> </w:t>
      </w:r>
      <w:r>
        <w:rPr>
          <w:rFonts w:ascii="Garamond" w:hAnsi="Garamond"/>
          <w:sz w:val="24"/>
        </w:rPr>
        <w:t>were killed in a few months in the Rwandan genocide.</w:t>
      </w:r>
    </w:p>
    <w:p w:rsidR="0055194E" w:rsidRPr="00371355" w:rsidRDefault="0055194E" w:rsidP="000C2BC0">
      <w:pPr>
        <w:jc w:val="both"/>
        <w:rPr>
          <w:rFonts w:ascii="Garamond" w:hAnsi="Garamond"/>
          <w:sz w:val="24"/>
        </w:rPr>
      </w:pPr>
      <w:r w:rsidRPr="00953005">
        <w:rPr>
          <w:rFonts w:ascii="Garamond" w:hAnsi="Garamond"/>
          <w:i/>
          <w:sz w:val="24"/>
        </w:rPr>
        <w:t>1997 The Asian economic crisis:</w:t>
      </w:r>
      <w:r w:rsidRPr="00371355">
        <w:rPr>
          <w:rFonts w:ascii="Garamond" w:hAnsi="Garamond"/>
          <w:sz w:val="24"/>
        </w:rPr>
        <w:t xml:space="preserve"> </w:t>
      </w:r>
      <w:r>
        <w:rPr>
          <w:rFonts w:ascii="Garamond" w:hAnsi="Garamond"/>
          <w:sz w:val="24"/>
        </w:rPr>
        <w:t>A financial crisis hit several East Asian countries in 1997</w:t>
      </w:r>
      <w:r w:rsidRPr="00371355">
        <w:rPr>
          <w:rFonts w:ascii="Garamond" w:hAnsi="Garamond"/>
          <w:sz w:val="24"/>
        </w:rPr>
        <w:t>.</w:t>
      </w:r>
      <w:r>
        <w:rPr>
          <w:rFonts w:ascii="Garamond" w:hAnsi="Garamond"/>
          <w:sz w:val="24"/>
        </w:rPr>
        <w:t xml:space="preserve"> It is seen as a temporary income drop in, for example, Indonesia,</w:t>
      </w:r>
      <w:r w:rsidRPr="00371355">
        <w:rPr>
          <w:rFonts w:ascii="Garamond" w:hAnsi="Garamond"/>
          <w:sz w:val="24"/>
        </w:rPr>
        <w:t xml:space="preserve"> </w:t>
      </w:r>
      <w:r>
        <w:rPr>
          <w:rFonts w:ascii="Garamond" w:hAnsi="Garamond"/>
          <w:sz w:val="24"/>
        </w:rPr>
        <w:t>Malaysia and South Korea.</w:t>
      </w:r>
    </w:p>
    <w:p w:rsidR="0055194E" w:rsidRDefault="0055194E" w:rsidP="000C3586">
      <w:pPr>
        <w:rPr>
          <w:rFonts w:ascii="Cambria" w:hAnsi="Cambria"/>
          <w:b/>
          <w:color w:val="0F243E"/>
          <w:sz w:val="36"/>
        </w:rPr>
      </w:pPr>
    </w:p>
    <w:p w:rsidR="0055194E" w:rsidRPr="00063DFF" w:rsidRDefault="0055194E" w:rsidP="000C3586">
      <w:pPr>
        <w:rPr>
          <w:rFonts w:ascii="Cambria" w:hAnsi="Cambria"/>
          <w:b/>
          <w:color w:val="0F243E"/>
          <w:sz w:val="36"/>
        </w:rPr>
      </w:pPr>
      <w:r>
        <w:rPr>
          <w:rFonts w:ascii="Cambria" w:hAnsi="Cambria"/>
          <w:b/>
          <w:color w:val="0F243E"/>
          <w:sz w:val="36"/>
        </w:rPr>
        <w:lastRenderedPageBreak/>
        <w:t>About the 19</w:t>
      </w:r>
      <w:r w:rsidRPr="006C1778">
        <w:rPr>
          <w:rFonts w:ascii="Cambria" w:hAnsi="Cambria"/>
          <w:b/>
          <w:color w:val="0F243E"/>
          <w:sz w:val="36"/>
          <w:vertAlign w:val="superscript"/>
        </w:rPr>
        <w:t>th</w:t>
      </w:r>
      <w:r>
        <w:rPr>
          <w:rFonts w:ascii="Cambria" w:hAnsi="Cambria"/>
          <w:b/>
          <w:color w:val="0F243E"/>
          <w:sz w:val="36"/>
        </w:rPr>
        <w:t xml:space="preserve"> century</w:t>
      </w:r>
    </w:p>
    <w:p w:rsidR="0055194E" w:rsidRPr="00DC40F6" w:rsidRDefault="0055194E" w:rsidP="00DC40F6">
      <w:pPr>
        <w:keepNext/>
        <w:framePr w:dropCap="drop" w:lines="2" w:wrap="around" w:vAnchor="text" w:hAnchor="text"/>
        <w:spacing w:after="0" w:line="620" w:lineRule="exact"/>
        <w:jc w:val="both"/>
        <w:textAlignment w:val="baseline"/>
        <w:rPr>
          <w:rFonts w:ascii="Garamond" w:hAnsi="Garamond"/>
          <w:iCs/>
          <w:position w:val="-1"/>
          <w:sz w:val="74"/>
        </w:rPr>
      </w:pPr>
      <w:r w:rsidRPr="00DC40F6">
        <w:rPr>
          <w:rFonts w:ascii="Garamond" w:hAnsi="Garamond"/>
          <w:iCs/>
          <w:position w:val="-1"/>
          <w:sz w:val="74"/>
        </w:rPr>
        <w:t>T</w:t>
      </w:r>
    </w:p>
    <w:p w:rsidR="0055194E" w:rsidRDefault="0055194E" w:rsidP="00DC40F6">
      <w:pPr>
        <w:contextualSpacing/>
        <w:jc w:val="both"/>
        <w:rPr>
          <w:rFonts w:ascii="Garamond" w:hAnsi="Garamond"/>
          <w:sz w:val="24"/>
        </w:rPr>
      </w:pPr>
      <w:r w:rsidRPr="00437C71">
        <w:rPr>
          <w:rFonts w:ascii="Garamond" w:hAnsi="Garamond"/>
          <w:iCs/>
          <w:sz w:val="24"/>
        </w:rPr>
        <w:t xml:space="preserve">he data for GDP per capita before 1900 is, as already pointed out, very rough. Some facts are pretty clear, though. The </w:t>
      </w:r>
      <w:r w:rsidRPr="00437C71">
        <w:rPr>
          <w:rFonts w:ascii="Garamond" w:hAnsi="Garamond"/>
          <w:i/>
          <w:sz w:val="24"/>
        </w:rPr>
        <w:t xml:space="preserve">United Kingdom </w:t>
      </w:r>
      <w:r w:rsidRPr="00437C71">
        <w:rPr>
          <w:rFonts w:ascii="Garamond" w:hAnsi="Garamond"/>
          <w:sz w:val="24"/>
        </w:rPr>
        <w:t>was the richest country in the world</w:t>
      </w:r>
      <w:r>
        <w:rPr>
          <w:rFonts w:ascii="Garamond" w:hAnsi="Garamond"/>
          <w:sz w:val="24"/>
        </w:rPr>
        <w:t xml:space="preserve"> in 1800</w:t>
      </w:r>
      <w:r w:rsidRPr="00437C71">
        <w:rPr>
          <w:rFonts w:ascii="Garamond" w:hAnsi="Garamond"/>
          <w:sz w:val="24"/>
        </w:rPr>
        <w:t>. The industrial revolution started here in the late 18</w:t>
      </w:r>
      <w:r w:rsidRPr="00437C71">
        <w:rPr>
          <w:rFonts w:ascii="Garamond" w:hAnsi="Garamond"/>
          <w:sz w:val="24"/>
          <w:vertAlign w:val="superscript"/>
        </w:rPr>
        <w:t>th</w:t>
      </w:r>
      <w:r w:rsidRPr="00437C71">
        <w:rPr>
          <w:rFonts w:ascii="Garamond" w:hAnsi="Garamond"/>
          <w:sz w:val="24"/>
        </w:rPr>
        <w:t xml:space="preserve"> century. </w:t>
      </w:r>
    </w:p>
    <w:p w:rsidR="0055194E" w:rsidRPr="00E74D07" w:rsidRDefault="0055194E" w:rsidP="00DC40F6">
      <w:pPr>
        <w:contextualSpacing/>
        <w:jc w:val="both"/>
        <w:rPr>
          <w:rFonts w:ascii="Garamond" w:hAnsi="Garamond"/>
          <w:sz w:val="16"/>
        </w:rPr>
      </w:pPr>
    </w:p>
    <w:p w:rsidR="0055194E" w:rsidRDefault="00DA7BD1" w:rsidP="00FE0BDC">
      <w:pPr>
        <w:contextualSpacing/>
        <w:jc w:val="both"/>
        <w:rPr>
          <w:rFonts w:ascii="Garamond" w:hAnsi="Garamond"/>
          <w:i/>
          <w:sz w:val="24"/>
        </w:rPr>
      </w:pPr>
      <w:r>
        <w:rPr>
          <w:rFonts w:ascii="Garamond" w:hAnsi="Garamond"/>
          <w:i/>
          <w:noProof/>
          <w:sz w:val="24"/>
          <w:lang w:eastAsia="en-GB"/>
        </w:rPr>
        <w:drawing>
          <wp:inline distT="0" distB="0" distL="0" distR="0">
            <wp:extent cx="4168140" cy="2819400"/>
            <wp:effectExtent l="19050" t="19050" r="22860" b="19050"/>
            <wp:docPr id="16" name="Picture 41" descr="http://upload.wikimedia.org/wikipedia/commons/e/e1/Cottonopo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e/e1/Cottonopolis1.jpg"/>
                    <pic:cNvPicPr>
                      <a:picLocks noChangeAspect="1" noChangeArrowheads="1"/>
                    </pic:cNvPicPr>
                  </pic:nvPicPr>
                  <pic:blipFill>
                    <a:blip r:embed="rId41" cstate="print"/>
                    <a:srcRect/>
                    <a:stretch>
                      <a:fillRect/>
                    </a:stretch>
                  </pic:blipFill>
                  <pic:spPr bwMode="auto">
                    <a:xfrm>
                      <a:off x="0" y="0"/>
                      <a:ext cx="4168140" cy="2819400"/>
                    </a:xfrm>
                    <a:prstGeom prst="rect">
                      <a:avLst/>
                    </a:prstGeom>
                    <a:noFill/>
                    <a:ln w="9525">
                      <a:solidFill>
                        <a:schemeClr val="tx1"/>
                      </a:solidFill>
                      <a:miter lim="800000"/>
                      <a:headEnd/>
                      <a:tailEnd/>
                    </a:ln>
                  </pic:spPr>
                </pic:pic>
              </a:graphicData>
            </a:graphic>
          </wp:inline>
        </w:drawing>
      </w:r>
    </w:p>
    <w:p w:rsidR="0055194E" w:rsidRDefault="0055194E" w:rsidP="00FE0BDC">
      <w:pPr>
        <w:contextualSpacing/>
        <w:jc w:val="both"/>
        <w:rPr>
          <w:rFonts w:ascii="Garamond" w:hAnsi="Garamond"/>
          <w:i/>
          <w:sz w:val="24"/>
        </w:rPr>
      </w:pPr>
    </w:p>
    <w:p w:rsidR="0055194E" w:rsidRPr="00DC40F6" w:rsidRDefault="0055194E" w:rsidP="00DC40F6">
      <w:pPr>
        <w:rPr>
          <w:rFonts w:ascii="Garamond" w:hAnsi="Garamond"/>
          <w:i/>
          <w:iCs/>
          <w:sz w:val="20"/>
        </w:rPr>
      </w:pPr>
      <w:r>
        <w:rPr>
          <w:rFonts w:ascii="Garamond" w:hAnsi="Garamond"/>
          <w:i/>
          <w:iCs/>
          <w:sz w:val="20"/>
        </w:rPr>
        <w:t>A painting of the industries of Manchester in the 19</w:t>
      </w:r>
      <w:r w:rsidRPr="00DC40F6">
        <w:rPr>
          <w:rFonts w:ascii="Garamond" w:hAnsi="Garamond"/>
          <w:i/>
          <w:iCs/>
          <w:sz w:val="20"/>
          <w:vertAlign w:val="superscript"/>
        </w:rPr>
        <w:t>th</w:t>
      </w:r>
      <w:r>
        <w:rPr>
          <w:rFonts w:ascii="Garamond" w:hAnsi="Garamond"/>
          <w:i/>
          <w:iCs/>
          <w:sz w:val="20"/>
        </w:rPr>
        <w:t xml:space="preserve"> century</w:t>
      </w:r>
    </w:p>
    <w:p w:rsidR="0055194E" w:rsidRDefault="0055194E" w:rsidP="00FE0BDC">
      <w:pPr>
        <w:contextualSpacing/>
        <w:jc w:val="both"/>
        <w:rPr>
          <w:rFonts w:ascii="Garamond" w:hAnsi="Garamond"/>
          <w:i/>
          <w:sz w:val="24"/>
        </w:rPr>
      </w:pPr>
    </w:p>
    <w:p w:rsidR="0055194E" w:rsidRPr="00BE7932" w:rsidRDefault="00D61530" w:rsidP="00FE0BDC">
      <w:pPr>
        <w:contextualSpacing/>
        <w:jc w:val="both"/>
        <w:rPr>
          <w:rFonts w:ascii="Garamond" w:hAnsi="Garamond"/>
          <w:sz w:val="24"/>
        </w:rPr>
      </w:pPr>
      <w:r w:rsidRPr="00D61530">
        <w:rPr>
          <w:rFonts w:ascii="Garamond" w:hAnsi="Garamond"/>
          <w:sz w:val="24"/>
        </w:rPr>
        <w:t>The</w:t>
      </w:r>
      <w:r w:rsidR="0055194E" w:rsidRPr="00437C71">
        <w:rPr>
          <w:rFonts w:ascii="Garamond" w:hAnsi="Garamond"/>
          <w:i/>
          <w:sz w:val="24"/>
        </w:rPr>
        <w:t xml:space="preserve"> Netherlands</w:t>
      </w:r>
      <w:r w:rsidR="0055194E" w:rsidRPr="00437C71">
        <w:rPr>
          <w:rFonts w:ascii="Garamond" w:hAnsi="Garamond"/>
          <w:sz w:val="24"/>
        </w:rPr>
        <w:t xml:space="preserve"> was the second richest country in the world</w:t>
      </w:r>
      <w:r w:rsidR="0055194E">
        <w:rPr>
          <w:rFonts w:ascii="Garamond" w:hAnsi="Garamond"/>
          <w:sz w:val="24"/>
        </w:rPr>
        <w:t xml:space="preserve"> in 1800</w:t>
      </w:r>
      <w:r w:rsidR="0055194E" w:rsidRPr="00437C71">
        <w:rPr>
          <w:rFonts w:ascii="Garamond" w:hAnsi="Garamond"/>
          <w:sz w:val="24"/>
        </w:rPr>
        <w:t xml:space="preserve">. They used to be the dominant economic power in the preceding centuries, which is normally </w:t>
      </w:r>
      <w:r w:rsidR="0055194E" w:rsidRPr="00BE7932">
        <w:rPr>
          <w:rFonts w:ascii="Garamond" w:hAnsi="Garamond"/>
          <w:sz w:val="24"/>
        </w:rPr>
        <w:t xml:space="preserve">referred to as the “Dutch golden age”. </w:t>
      </w:r>
    </w:p>
    <w:p w:rsidR="0055194E" w:rsidRPr="00610016" w:rsidRDefault="0055194E" w:rsidP="0051489C">
      <w:pPr>
        <w:contextualSpacing/>
        <w:jc w:val="both"/>
        <w:rPr>
          <w:rFonts w:ascii="Garamond" w:hAnsi="Garamond"/>
          <w:sz w:val="24"/>
        </w:rPr>
      </w:pPr>
      <w:r w:rsidRPr="00BE7932">
        <w:rPr>
          <w:rFonts w:ascii="Garamond" w:hAnsi="Garamond"/>
          <w:sz w:val="24"/>
        </w:rPr>
        <w:lastRenderedPageBreak/>
        <w:t>Over the course of the 19</w:t>
      </w:r>
      <w:r w:rsidRPr="00BE7932">
        <w:rPr>
          <w:rFonts w:ascii="Garamond" w:hAnsi="Garamond"/>
          <w:sz w:val="24"/>
          <w:vertAlign w:val="superscript"/>
        </w:rPr>
        <w:t>th</w:t>
      </w:r>
      <w:r w:rsidRPr="00BE7932">
        <w:rPr>
          <w:rFonts w:ascii="Garamond" w:hAnsi="Garamond"/>
          <w:sz w:val="24"/>
        </w:rPr>
        <w:t xml:space="preserve"> century, </w:t>
      </w:r>
      <w:r w:rsidRPr="00610016">
        <w:rPr>
          <w:rFonts w:ascii="Garamond" w:hAnsi="Garamond"/>
          <w:sz w:val="24"/>
        </w:rPr>
        <w:t xml:space="preserve">industrialisation spread from the United Kingdom across the world. </w:t>
      </w:r>
      <w:r>
        <w:rPr>
          <w:rFonts w:ascii="Garamond" w:hAnsi="Garamond"/>
          <w:sz w:val="24"/>
        </w:rPr>
        <w:t xml:space="preserve">It mainly spread to the rest of “the West”, but it also spread to other countries, such as parts of Latin America </w:t>
      </w:r>
      <w:r w:rsidR="00A80D09">
        <w:rPr>
          <w:rFonts w:ascii="Garamond" w:hAnsi="Garamond"/>
          <w:sz w:val="24"/>
        </w:rPr>
        <w:t xml:space="preserve">e.g. </w:t>
      </w:r>
      <w:r>
        <w:rPr>
          <w:rFonts w:ascii="Garamond" w:hAnsi="Garamond"/>
          <w:sz w:val="24"/>
        </w:rPr>
        <w:t xml:space="preserve">Argentina. </w:t>
      </w:r>
      <w:r w:rsidRPr="00610016">
        <w:rPr>
          <w:rFonts w:ascii="Garamond" w:hAnsi="Garamond"/>
          <w:sz w:val="24"/>
        </w:rPr>
        <w:t xml:space="preserve">Several governments outside “the West” also attempted to industrialise, for example Egypt (which failed), China (which largely failed) and Japan (which succeeded). </w:t>
      </w:r>
      <w:r>
        <w:rPr>
          <w:rFonts w:ascii="Garamond" w:hAnsi="Garamond"/>
          <w:sz w:val="24"/>
        </w:rPr>
        <w:t>When industrialisation started it was eventually followed by rising average incomes.</w:t>
      </w:r>
    </w:p>
    <w:p w:rsidR="0055194E" w:rsidRDefault="0055194E" w:rsidP="006C1778">
      <w:pPr>
        <w:ind w:firstLine="284"/>
        <w:contextualSpacing/>
        <w:jc w:val="both"/>
        <w:rPr>
          <w:rFonts w:ascii="Garamond" w:hAnsi="Garamond"/>
          <w:sz w:val="24"/>
        </w:rPr>
      </w:pPr>
      <w:r>
        <w:rPr>
          <w:rFonts w:ascii="Garamond" w:hAnsi="Garamond"/>
          <w:sz w:val="24"/>
        </w:rPr>
        <w:t xml:space="preserve">Health in 1800 was poor everywhere. </w:t>
      </w:r>
      <w:r w:rsidRPr="00371355">
        <w:rPr>
          <w:rFonts w:ascii="Garamond" w:hAnsi="Garamond"/>
          <w:sz w:val="24"/>
        </w:rPr>
        <w:t xml:space="preserve">Even the richest country, the United Kingdom, had a </w:t>
      </w:r>
      <w:r>
        <w:rPr>
          <w:rFonts w:ascii="Garamond" w:hAnsi="Garamond"/>
          <w:sz w:val="24"/>
        </w:rPr>
        <w:t xml:space="preserve">lower life expectancy, more or less, </w:t>
      </w:r>
      <w:r w:rsidRPr="00371355">
        <w:rPr>
          <w:rFonts w:ascii="Garamond" w:hAnsi="Garamond"/>
          <w:sz w:val="24"/>
        </w:rPr>
        <w:t>than</w:t>
      </w:r>
      <w:r>
        <w:rPr>
          <w:rFonts w:ascii="Garamond" w:hAnsi="Garamond"/>
          <w:sz w:val="24"/>
        </w:rPr>
        <w:t xml:space="preserve"> even the poorest countries today</w:t>
      </w:r>
      <w:r w:rsidRPr="00371355">
        <w:rPr>
          <w:rFonts w:ascii="Garamond" w:hAnsi="Garamond"/>
          <w:sz w:val="24"/>
        </w:rPr>
        <w:t>.</w:t>
      </w:r>
      <w:r>
        <w:rPr>
          <w:rFonts w:ascii="Garamond" w:hAnsi="Garamond"/>
          <w:sz w:val="24"/>
        </w:rPr>
        <w:t xml:space="preserve"> The reason for this poor health was partly the low income levels: every country was a low-income country at this time. However, the skills and capacity to prevent and deal with diseases and other public health problems were also poorer. Hence, your chances of survival were poorer than today, even if you had money.</w:t>
      </w:r>
    </w:p>
    <w:p w:rsidR="0055194E" w:rsidRDefault="0055194E" w:rsidP="00FE0BDC">
      <w:pPr>
        <w:ind w:firstLine="284"/>
        <w:contextualSpacing/>
        <w:jc w:val="both"/>
        <w:rPr>
          <w:rFonts w:ascii="Garamond" w:hAnsi="Garamond"/>
          <w:sz w:val="24"/>
        </w:rPr>
      </w:pPr>
      <w:r>
        <w:rPr>
          <w:rFonts w:ascii="Garamond" w:hAnsi="Garamond"/>
          <w:sz w:val="24"/>
        </w:rPr>
        <w:t xml:space="preserve">The industrialisation of the West was a mixed blessing when it came to health. On one hand, it meant that large groups of society saw their incomes rise. This was positive for the health of these groups. The increased prosperity for society at large must also be considered positive for health, since it enabled society, in due time, to improve public services of importance for public health. </w:t>
      </w:r>
    </w:p>
    <w:p w:rsidR="0055194E" w:rsidRDefault="0055194E" w:rsidP="00903D65">
      <w:pPr>
        <w:ind w:firstLine="284"/>
        <w:contextualSpacing/>
        <w:jc w:val="both"/>
        <w:rPr>
          <w:rFonts w:ascii="Garamond" w:hAnsi="Garamond"/>
          <w:sz w:val="24"/>
        </w:rPr>
      </w:pPr>
      <w:r>
        <w:rPr>
          <w:rFonts w:ascii="Garamond" w:hAnsi="Garamond"/>
          <w:sz w:val="24"/>
        </w:rPr>
        <w:t xml:space="preserve">On the other hand, industrialisation generally meant increased urbanisation and crowding. Cities at this time generally had higher mortality rates than rural areas, since they were crowded and had poor sanitation. (In the low-income countries of today the pattern is typically the opposite: rural areas have higher mortality rates than the cities. This is because the cities of today have more to offer in terms of health care and public health measures.) Industrialisation was often also </w:t>
      </w:r>
      <w:r>
        <w:rPr>
          <w:rFonts w:ascii="Garamond" w:hAnsi="Garamond"/>
          <w:sz w:val="24"/>
        </w:rPr>
        <w:lastRenderedPageBreak/>
        <w:t xml:space="preserve">accompanied by major social shifts, and the systems for social protection were not always able to adjust properly, which meant that parts of the population were vulnerable in times of hardship. </w:t>
      </w:r>
    </w:p>
    <w:p w:rsidR="0055194E" w:rsidRDefault="0055194E" w:rsidP="006C1778">
      <w:pPr>
        <w:ind w:firstLine="284"/>
        <w:contextualSpacing/>
        <w:jc w:val="both"/>
        <w:rPr>
          <w:rFonts w:ascii="Garamond" w:hAnsi="Garamond"/>
          <w:sz w:val="24"/>
        </w:rPr>
      </w:pPr>
      <w:r>
        <w:rPr>
          <w:rFonts w:ascii="Garamond" w:hAnsi="Garamond"/>
          <w:sz w:val="24"/>
        </w:rPr>
        <w:t>The gaps between countries were smaller in 1800, both in terms of income per person and in terms of life expectancy. All countries were more or less poor, and all countries had more or less poor health. However, the income gaps within countries were substantial, as today.</w:t>
      </w:r>
    </w:p>
    <w:p w:rsidR="0055194E" w:rsidRDefault="0055194E" w:rsidP="002C1C73">
      <w:pPr>
        <w:ind w:firstLine="284"/>
        <w:contextualSpacing/>
        <w:jc w:val="both"/>
        <w:rPr>
          <w:rFonts w:ascii="Garamond" w:hAnsi="Garamond"/>
          <w:sz w:val="24"/>
        </w:rPr>
      </w:pPr>
      <w:r>
        <w:rPr>
          <w:rFonts w:ascii="Garamond" w:hAnsi="Garamond"/>
          <w:sz w:val="24"/>
        </w:rPr>
        <w:t>Since 1800, global inequality has grown substantially, since some countries have forged ahead economically, while others have remained stagnant. It is inequality between countries that has grown. Inequality within countries has not changed as much.</w:t>
      </w:r>
    </w:p>
    <w:p w:rsidR="0055194E" w:rsidRDefault="0055194E" w:rsidP="006C1778">
      <w:pPr>
        <w:ind w:firstLine="284"/>
        <w:contextualSpacing/>
        <w:jc w:val="both"/>
        <w:rPr>
          <w:rFonts w:ascii="Garamond" w:hAnsi="Garamond"/>
          <w:sz w:val="24"/>
        </w:rPr>
      </w:pPr>
      <w:r w:rsidRPr="00371355">
        <w:rPr>
          <w:rFonts w:ascii="Garamond" w:hAnsi="Garamond"/>
          <w:sz w:val="24"/>
        </w:rPr>
        <w:t>If you</w:t>
      </w:r>
      <w:r>
        <w:rPr>
          <w:rFonts w:ascii="Garamond" w:hAnsi="Garamond"/>
          <w:sz w:val="24"/>
        </w:rPr>
        <w:t>,</w:t>
      </w:r>
      <w:r w:rsidRPr="00371355">
        <w:rPr>
          <w:rFonts w:ascii="Garamond" w:hAnsi="Garamond"/>
          <w:sz w:val="24"/>
        </w:rPr>
        <w:t xml:space="preserve"> back </w:t>
      </w:r>
      <w:r>
        <w:rPr>
          <w:rFonts w:ascii="Garamond" w:hAnsi="Garamond"/>
          <w:sz w:val="24"/>
        </w:rPr>
        <w:t>in 1800,</w:t>
      </w:r>
      <w:r w:rsidRPr="00371355">
        <w:rPr>
          <w:rFonts w:ascii="Garamond" w:hAnsi="Garamond"/>
          <w:sz w:val="24"/>
        </w:rPr>
        <w:t xml:space="preserve"> wanted to </w:t>
      </w:r>
      <w:r>
        <w:rPr>
          <w:rFonts w:ascii="Garamond" w:hAnsi="Garamond"/>
          <w:sz w:val="24"/>
        </w:rPr>
        <w:t>guess</w:t>
      </w:r>
      <w:r w:rsidRPr="00371355">
        <w:rPr>
          <w:rFonts w:ascii="Garamond" w:hAnsi="Garamond"/>
          <w:sz w:val="24"/>
        </w:rPr>
        <w:t xml:space="preserve"> the economic level of a person you would ask: “Are you an aristocrat, a peasant, or a beggar?” In 2007 it would be better to ask “what is your home country?”.</w:t>
      </w:r>
      <w:r>
        <w:rPr>
          <w:rFonts w:ascii="Garamond" w:hAnsi="Garamond"/>
          <w:sz w:val="24"/>
        </w:rPr>
        <w:t xml:space="preserve"> Of course, this does not mean that everyone from a specific country today has the same incomes. On the contrary, the gaps within countries are still substantial. It is just that today the economic differences between countries are so much larger than the economic differences within countries.</w:t>
      </w:r>
    </w:p>
    <w:p w:rsidR="0055194E" w:rsidRPr="00371355" w:rsidRDefault="0055194E" w:rsidP="006C1778">
      <w:pPr>
        <w:ind w:firstLine="284"/>
        <w:contextualSpacing/>
        <w:jc w:val="both"/>
        <w:rPr>
          <w:rFonts w:ascii="Garamond" w:hAnsi="Garamond"/>
          <w:sz w:val="24"/>
        </w:rPr>
      </w:pPr>
      <w:r>
        <w:rPr>
          <w:rFonts w:ascii="Garamond" w:hAnsi="Garamond"/>
          <w:sz w:val="24"/>
        </w:rPr>
        <w:t xml:space="preserve">It is possible that global inequality has started to fall again slightly in the last couple of decades. The reason for that is that Asia is catching up. However, this depends on how you calculate inequality and the data is not good enough for any certain conclusions. </w:t>
      </w:r>
    </w:p>
    <w:p w:rsidR="0055194E" w:rsidRDefault="0055194E" w:rsidP="000C3586">
      <w:pPr>
        <w:rPr>
          <w:rFonts w:ascii="Garamond" w:hAnsi="Garamond"/>
          <w:sz w:val="24"/>
        </w:rPr>
      </w:pPr>
    </w:p>
    <w:p w:rsidR="0055194E" w:rsidRDefault="0055194E" w:rsidP="000C3586">
      <w:pPr>
        <w:jc w:val="both"/>
        <w:rPr>
          <w:rFonts w:ascii="Cambria" w:hAnsi="Cambria"/>
          <w:b/>
          <w:sz w:val="36"/>
        </w:rPr>
      </w:pPr>
    </w:p>
    <w:p w:rsidR="0055194E" w:rsidRDefault="0055194E" w:rsidP="000C3586">
      <w:pPr>
        <w:jc w:val="both"/>
        <w:rPr>
          <w:rFonts w:ascii="Cambria" w:hAnsi="Cambria"/>
          <w:b/>
          <w:sz w:val="36"/>
        </w:rPr>
      </w:pPr>
    </w:p>
    <w:p w:rsidR="0055194E" w:rsidRPr="00D13EE1" w:rsidRDefault="0055194E" w:rsidP="000C3586">
      <w:pPr>
        <w:jc w:val="both"/>
        <w:rPr>
          <w:rFonts w:ascii="Cambria" w:hAnsi="Cambria"/>
          <w:b/>
          <w:sz w:val="36"/>
        </w:rPr>
      </w:pPr>
      <w:r w:rsidRPr="00D13EE1">
        <w:rPr>
          <w:rFonts w:ascii="Cambria" w:hAnsi="Cambria"/>
          <w:b/>
          <w:sz w:val="36"/>
        </w:rPr>
        <w:lastRenderedPageBreak/>
        <w:t>About the 20</w:t>
      </w:r>
      <w:r w:rsidRPr="00D13EE1">
        <w:rPr>
          <w:rFonts w:ascii="Cambria" w:hAnsi="Cambria"/>
          <w:b/>
          <w:sz w:val="36"/>
          <w:vertAlign w:val="superscript"/>
        </w:rPr>
        <w:t>th</w:t>
      </w:r>
      <w:r w:rsidRPr="00D13EE1">
        <w:rPr>
          <w:rFonts w:ascii="Cambria" w:hAnsi="Cambria"/>
          <w:b/>
          <w:sz w:val="36"/>
        </w:rPr>
        <w:t xml:space="preserve"> century</w:t>
      </w:r>
    </w:p>
    <w:p w:rsidR="0055194E" w:rsidRPr="00664893" w:rsidRDefault="0055194E" w:rsidP="00664893">
      <w:pPr>
        <w:keepNext/>
        <w:framePr w:dropCap="drop" w:lines="2" w:wrap="around" w:vAnchor="text" w:hAnchor="text"/>
        <w:spacing w:after="0" w:line="620" w:lineRule="exact"/>
        <w:jc w:val="both"/>
        <w:textAlignment w:val="baseline"/>
        <w:rPr>
          <w:rFonts w:ascii="Garamond" w:hAnsi="Garamond"/>
          <w:iCs/>
          <w:position w:val="-1"/>
          <w:sz w:val="76"/>
        </w:rPr>
      </w:pPr>
      <w:r w:rsidRPr="00664893">
        <w:rPr>
          <w:rFonts w:ascii="Garamond" w:hAnsi="Garamond"/>
          <w:iCs/>
          <w:position w:val="-1"/>
          <w:sz w:val="76"/>
        </w:rPr>
        <w:t>O</w:t>
      </w:r>
    </w:p>
    <w:p w:rsidR="0055194E" w:rsidRPr="00D13EE1" w:rsidRDefault="0055194E" w:rsidP="00FE0BDC">
      <w:pPr>
        <w:contextualSpacing/>
        <w:jc w:val="both"/>
        <w:rPr>
          <w:rFonts w:ascii="Garamond" w:hAnsi="Garamond"/>
          <w:sz w:val="24"/>
        </w:rPr>
      </w:pPr>
      <w:r w:rsidRPr="00D13EE1">
        <w:rPr>
          <w:rFonts w:ascii="Garamond" w:hAnsi="Garamond"/>
          <w:iCs/>
          <w:sz w:val="24"/>
        </w:rPr>
        <w:t>il became</w:t>
      </w:r>
      <w:r w:rsidRPr="00D13EE1">
        <w:rPr>
          <w:rFonts w:ascii="Garamond" w:hAnsi="Garamond"/>
          <w:sz w:val="24"/>
        </w:rPr>
        <w:t xml:space="preserve"> an increasingly important source of energy in the first half of the century. Many </w:t>
      </w:r>
      <w:r w:rsidRPr="00D13EE1" w:rsidDel="002C1C73">
        <w:rPr>
          <w:rFonts w:ascii="Garamond" w:hAnsi="Garamond"/>
          <w:sz w:val="24"/>
        </w:rPr>
        <w:t>prospective</w:t>
      </w:r>
      <w:r w:rsidRPr="00D13EE1">
        <w:rPr>
          <w:rFonts w:ascii="Garamond" w:hAnsi="Garamond"/>
          <w:sz w:val="24"/>
        </w:rPr>
        <w:t xml:space="preserve"> </w:t>
      </w:r>
      <w:r w:rsidR="00106190">
        <w:rPr>
          <w:rFonts w:ascii="Garamond" w:hAnsi="Garamond"/>
          <w:sz w:val="24"/>
        </w:rPr>
        <w:t>o</w:t>
      </w:r>
      <w:r w:rsidRPr="00D13EE1">
        <w:rPr>
          <w:rFonts w:ascii="Garamond" w:hAnsi="Garamond"/>
          <w:sz w:val="24"/>
        </w:rPr>
        <w:t xml:space="preserve">il exporters, such as Qatar and Brunei, discovered oil </w:t>
      </w:r>
      <w:r w:rsidRPr="00D13EE1" w:rsidDel="002C1C73">
        <w:rPr>
          <w:rFonts w:ascii="Garamond" w:hAnsi="Garamond"/>
          <w:sz w:val="24"/>
        </w:rPr>
        <w:t xml:space="preserve">even </w:t>
      </w:r>
      <w:r w:rsidRPr="00D13EE1">
        <w:rPr>
          <w:rFonts w:ascii="Garamond" w:hAnsi="Garamond"/>
          <w:sz w:val="24"/>
        </w:rPr>
        <w:t xml:space="preserve">before the World War II. After the War oil became even more important and several oil exporters, many of which were Arab countries, became rich extremely fast. </w:t>
      </w:r>
    </w:p>
    <w:p w:rsidR="0055194E" w:rsidRPr="00D13EE1" w:rsidRDefault="0055194E" w:rsidP="00927874">
      <w:pPr>
        <w:ind w:firstLine="284"/>
        <w:contextualSpacing/>
        <w:jc w:val="both"/>
        <w:rPr>
          <w:rFonts w:ascii="Garamond" w:hAnsi="Garamond"/>
          <w:sz w:val="24"/>
        </w:rPr>
      </w:pPr>
      <w:r w:rsidRPr="00D13EE1">
        <w:rPr>
          <w:rFonts w:ascii="Garamond" w:hAnsi="Garamond"/>
          <w:sz w:val="24"/>
        </w:rPr>
        <w:t>Oil prices increased sharply in 1974 and 1979, known as the 1</w:t>
      </w:r>
      <w:r w:rsidRPr="00D13EE1">
        <w:rPr>
          <w:rFonts w:ascii="Garamond" w:hAnsi="Garamond"/>
          <w:sz w:val="24"/>
          <w:vertAlign w:val="superscript"/>
        </w:rPr>
        <w:t>st</w:t>
      </w:r>
      <w:r w:rsidRPr="00D13EE1">
        <w:rPr>
          <w:rFonts w:ascii="Garamond" w:hAnsi="Garamond"/>
          <w:sz w:val="24"/>
        </w:rPr>
        <w:t xml:space="preserve"> and 2</w:t>
      </w:r>
      <w:r w:rsidRPr="00D13EE1">
        <w:rPr>
          <w:rFonts w:ascii="Garamond" w:hAnsi="Garamond"/>
          <w:sz w:val="24"/>
          <w:vertAlign w:val="superscript"/>
        </w:rPr>
        <w:t>nd</w:t>
      </w:r>
      <w:r w:rsidRPr="00D13EE1">
        <w:rPr>
          <w:rFonts w:ascii="Garamond" w:hAnsi="Garamond"/>
          <w:sz w:val="24"/>
        </w:rPr>
        <w:t xml:space="preserve"> oil crises. The oil exporters gained additional income. However, the oil prices fell back again in the 1980s and most oil exporters experienced falling income. Nevertheless, they are still very rich. Note that the data is </w:t>
      </w:r>
      <w:r>
        <w:rPr>
          <w:rFonts w:ascii="Garamond" w:hAnsi="Garamond"/>
          <w:sz w:val="24"/>
        </w:rPr>
        <w:t>uncertain</w:t>
      </w:r>
      <w:r w:rsidRPr="00D13EE1">
        <w:rPr>
          <w:rFonts w:ascii="Garamond" w:hAnsi="Garamond"/>
          <w:sz w:val="24"/>
        </w:rPr>
        <w:t xml:space="preserve"> for many oil exporters.</w:t>
      </w:r>
    </w:p>
    <w:p w:rsidR="0055194E" w:rsidRPr="00D13EE1" w:rsidRDefault="0055194E" w:rsidP="00FE0BDC">
      <w:pPr>
        <w:ind w:firstLine="284"/>
        <w:contextualSpacing/>
        <w:jc w:val="both"/>
        <w:rPr>
          <w:rFonts w:ascii="Garamond" w:hAnsi="Garamond"/>
          <w:sz w:val="24"/>
        </w:rPr>
      </w:pPr>
      <w:r w:rsidRPr="00D13EE1">
        <w:rPr>
          <w:rFonts w:ascii="Garamond" w:hAnsi="Garamond"/>
          <w:iCs/>
          <w:sz w:val="24"/>
        </w:rPr>
        <w:t>In 1950 the majority</w:t>
      </w:r>
      <w:r w:rsidRPr="00D13EE1">
        <w:rPr>
          <w:rFonts w:ascii="Garamond" w:hAnsi="Garamond"/>
          <w:sz w:val="24"/>
        </w:rPr>
        <w:t xml:space="preserve"> of the poor in the world lived in Asia. However, there were </w:t>
      </w:r>
      <w:r w:rsidRPr="00D12C26">
        <w:rPr>
          <w:rFonts w:ascii="Garamond" w:hAnsi="Garamond"/>
          <w:i/>
          <w:sz w:val="24"/>
        </w:rPr>
        <w:t>some</w:t>
      </w:r>
      <w:r w:rsidRPr="00D13EE1">
        <w:rPr>
          <w:rFonts w:ascii="Garamond" w:hAnsi="Garamond"/>
          <w:sz w:val="24"/>
        </w:rPr>
        <w:t xml:space="preserve"> prosperous Asian nations, most notably Japan and Singapore. </w:t>
      </w:r>
    </w:p>
    <w:p w:rsidR="0055194E" w:rsidRPr="00D13EE1" w:rsidRDefault="0055194E" w:rsidP="00927874">
      <w:pPr>
        <w:ind w:firstLine="284"/>
        <w:contextualSpacing/>
        <w:jc w:val="both"/>
        <w:rPr>
          <w:rFonts w:ascii="Garamond" w:hAnsi="Garamond"/>
          <w:sz w:val="24"/>
        </w:rPr>
      </w:pPr>
      <w:r w:rsidRPr="00D13EE1">
        <w:rPr>
          <w:rFonts w:ascii="Garamond" w:hAnsi="Garamond"/>
          <w:sz w:val="24"/>
        </w:rPr>
        <w:t xml:space="preserve">Many experts at this time believed that poverty in Asia was bound to continue or even get worse. Some of the </w:t>
      </w:r>
      <w:r w:rsidR="00106190">
        <w:rPr>
          <w:rFonts w:ascii="Garamond" w:hAnsi="Garamond"/>
          <w:sz w:val="24"/>
        </w:rPr>
        <w:t>perceived</w:t>
      </w:r>
      <w:r w:rsidR="00106190" w:rsidRPr="00D13EE1">
        <w:rPr>
          <w:rFonts w:ascii="Garamond" w:hAnsi="Garamond"/>
          <w:sz w:val="24"/>
        </w:rPr>
        <w:t xml:space="preserve"> </w:t>
      </w:r>
      <w:r w:rsidRPr="00D13EE1">
        <w:rPr>
          <w:rFonts w:ascii="Garamond" w:hAnsi="Garamond"/>
          <w:sz w:val="24"/>
        </w:rPr>
        <w:t xml:space="preserve">problems were cultural constraints to industrialisation (e.g. the collectivistic mentality), overpopulation and large families. </w:t>
      </w:r>
    </w:p>
    <w:p w:rsidR="0055194E" w:rsidRPr="00D13EE1" w:rsidRDefault="0055194E" w:rsidP="00927874">
      <w:pPr>
        <w:ind w:firstLine="284"/>
        <w:contextualSpacing/>
        <w:jc w:val="both"/>
        <w:rPr>
          <w:rFonts w:ascii="Garamond" w:hAnsi="Garamond"/>
          <w:sz w:val="24"/>
        </w:rPr>
      </w:pPr>
      <w:r w:rsidRPr="00D13EE1">
        <w:rPr>
          <w:rFonts w:ascii="Garamond" w:hAnsi="Garamond"/>
          <w:i/>
          <w:sz w:val="24"/>
        </w:rPr>
        <w:t xml:space="preserve">Health </w:t>
      </w:r>
      <w:r w:rsidRPr="00D13EE1">
        <w:rPr>
          <w:rFonts w:ascii="Garamond" w:hAnsi="Garamond"/>
          <w:sz w:val="24"/>
        </w:rPr>
        <w:t xml:space="preserve">started to improve in more and more countries. By 1950 this had turned into a global trend, and health started to get better even in the poorest countries. That was partly due to economic development in some of these countries. However, medical advancements also played a major role.  A number of health measures were starting to be implemented by this time, e.g. the use of antibiotics. </w:t>
      </w:r>
    </w:p>
    <w:p w:rsidR="0055194E" w:rsidRPr="00D13EE1" w:rsidRDefault="0055194E" w:rsidP="00927874">
      <w:pPr>
        <w:ind w:firstLine="284"/>
        <w:contextualSpacing/>
        <w:jc w:val="both"/>
        <w:rPr>
          <w:rFonts w:ascii="Garamond" w:hAnsi="Garamond"/>
          <w:sz w:val="24"/>
        </w:rPr>
      </w:pPr>
      <w:r w:rsidRPr="00D13EE1">
        <w:rPr>
          <w:rFonts w:ascii="Garamond" w:hAnsi="Garamond"/>
          <w:sz w:val="24"/>
        </w:rPr>
        <w:t>A major setback to this global trend has been the HIV and AIDS epidemic that started in the 1980s. The southern tip of Sub-Saharan Africa has been hardest hit</w:t>
      </w:r>
      <w:r>
        <w:rPr>
          <w:rFonts w:ascii="Garamond" w:hAnsi="Garamond"/>
          <w:sz w:val="24"/>
        </w:rPr>
        <w:t xml:space="preserve"> by the HIV and AIDS epidemic.</w:t>
      </w:r>
    </w:p>
    <w:p w:rsidR="0055194E" w:rsidRPr="00D13EE1" w:rsidRDefault="0055194E" w:rsidP="0051489C">
      <w:pPr>
        <w:contextualSpacing/>
        <w:jc w:val="both"/>
        <w:rPr>
          <w:rFonts w:ascii="Garamond" w:hAnsi="Garamond"/>
          <w:sz w:val="24"/>
        </w:rPr>
      </w:pPr>
      <w:r w:rsidRPr="00D13EE1">
        <w:rPr>
          <w:rFonts w:ascii="Garamond" w:hAnsi="Garamond"/>
          <w:iCs/>
          <w:sz w:val="24"/>
        </w:rPr>
        <w:lastRenderedPageBreak/>
        <w:t>The countries that were already industrialised by 1950s, (e.g. “the West”, Japan and a few others), continued to grow richer and</w:t>
      </w:r>
      <w:r w:rsidRPr="00D13EE1">
        <w:rPr>
          <w:rFonts w:ascii="Garamond" w:hAnsi="Garamond"/>
          <w:sz w:val="24"/>
        </w:rPr>
        <w:t xml:space="preserve"> healthier. They become high income countries by the 1960s. Their economies increasingly moved away from industry and became more focused on other things, such as services. </w:t>
      </w:r>
    </w:p>
    <w:p w:rsidR="0055194E" w:rsidRPr="00D13EE1" w:rsidRDefault="0055194E" w:rsidP="00927874">
      <w:pPr>
        <w:ind w:firstLine="284"/>
        <w:contextualSpacing/>
        <w:jc w:val="both"/>
        <w:rPr>
          <w:rFonts w:ascii="Garamond" w:hAnsi="Garamond"/>
          <w:sz w:val="24"/>
        </w:rPr>
      </w:pPr>
      <w:r w:rsidRPr="00D13EE1">
        <w:rPr>
          <w:rFonts w:ascii="Garamond" w:hAnsi="Garamond"/>
          <w:sz w:val="24"/>
        </w:rPr>
        <w:t xml:space="preserve">A new trend after World War II was </w:t>
      </w:r>
      <w:r w:rsidRPr="00903D65">
        <w:rPr>
          <w:rFonts w:ascii="Garamond" w:hAnsi="Garamond"/>
          <w:sz w:val="24"/>
        </w:rPr>
        <w:t>that industrialisation</w:t>
      </w:r>
      <w:r w:rsidRPr="00D13EE1">
        <w:rPr>
          <w:rFonts w:ascii="Garamond" w:hAnsi="Garamond"/>
          <w:sz w:val="24"/>
        </w:rPr>
        <w:t xml:space="preserve"> moved to new countries outside “the West”. The “Asian Tigers” (South Korea, Taiwan, Singapore and Hong Kong) are the most well known examples of this.  </w:t>
      </w:r>
    </w:p>
    <w:p w:rsidR="0055194E" w:rsidRPr="00D13EE1" w:rsidRDefault="0055194E" w:rsidP="00927874">
      <w:pPr>
        <w:ind w:firstLine="284"/>
        <w:contextualSpacing/>
        <w:jc w:val="both"/>
        <w:rPr>
          <w:rFonts w:ascii="Garamond" w:hAnsi="Garamond"/>
          <w:sz w:val="24"/>
        </w:rPr>
      </w:pPr>
      <w:r w:rsidRPr="00D13EE1">
        <w:rPr>
          <w:rFonts w:ascii="Garamond" w:hAnsi="Garamond"/>
          <w:sz w:val="24"/>
        </w:rPr>
        <w:t>However, a few countries that used to be among the richest lost ground. South Africa lost ground from the 1970s and on. Argentina had started to lose ground by the depression in the 1930s, and their situation grew worse during the debt crises in the 1980s.</w:t>
      </w:r>
    </w:p>
    <w:p w:rsidR="0055194E" w:rsidRPr="00D13EE1" w:rsidRDefault="0055194E" w:rsidP="00927874">
      <w:pPr>
        <w:ind w:firstLine="284"/>
        <w:contextualSpacing/>
        <w:jc w:val="both"/>
        <w:rPr>
          <w:rFonts w:ascii="Garamond" w:hAnsi="Garamond"/>
          <w:sz w:val="24"/>
        </w:rPr>
      </w:pPr>
      <w:r w:rsidRPr="00D13EE1">
        <w:rPr>
          <w:rFonts w:ascii="Garamond" w:hAnsi="Garamond"/>
          <w:i/>
          <w:sz w:val="24"/>
        </w:rPr>
        <w:t>China</w:t>
      </w:r>
      <w:r w:rsidRPr="00D13EE1">
        <w:rPr>
          <w:rFonts w:ascii="Garamond" w:hAnsi="Garamond"/>
          <w:sz w:val="24"/>
        </w:rPr>
        <w:t xml:space="preserve">, the biggest Asian country, came under communist rule </w:t>
      </w:r>
      <w:r>
        <w:rPr>
          <w:rFonts w:ascii="Garamond" w:hAnsi="Garamond"/>
          <w:sz w:val="24"/>
        </w:rPr>
        <w:t xml:space="preserve">in </w:t>
      </w:r>
      <w:r w:rsidRPr="00D13EE1">
        <w:rPr>
          <w:rFonts w:ascii="Garamond" w:hAnsi="Garamond"/>
          <w:sz w:val="24"/>
        </w:rPr>
        <w:t xml:space="preserve">1949 after decades of political turmoil and war. Income rose somewhat up to the 1970s and health improved significantly. </w:t>
      </w:r>
    </w:p>
    <w:p w:rsidR="0055194E" w:rsidRPr="00D13EE1" w:rsidRDefault="0055194E" w:rsidP="000C3586">
      <w:pPr>
        <w:ind w:firstLine="284"/>
        <w:contextualSpacing/>
        <w:jc w:val="both"/>
        <w:rPr>
          <w:rFonts w:ascii="Garamond" w:hAnsi="Garamond"/>
          <w:sz w:val="24"/>
        </w:rPr>
      </w:pPr>
      <w:r w:rsidRPr="00D13EE1">
        <w:rPr>
          <w:rFonts w:ascii="Garamond" w:hAnsi="Garamond"/>
          <w:sz w:val="24"/>
        </w:rPr>
        <w:t>However, a massive famine struck the country during what was known as the “great leap forward” campaign 1958-61. Economic reforms were initiated in the late 1970s, which were followed by very fast economic growth.</w:t>
      </w:r>
    </w:p>
    <w:p w:rsidR="0055194E" w:rsidRPr="009F2876" w:rsidRDefault="0055194E" w:rsidP="000C3586">
      <w:pPr>
        <w:contextualSpacing/>
        <w:jc w:val="both"/>
        <w:rPr>
          <w:rFonts w:ascii="Garamond" w:hAnsi="Garamond"/>
          <w:color w:val="4F6228"/>
          <w:sz w:val="12"/>
        </w:rPr>
      </w:pPr>
    </w:p>
    <w:p w:rsidR="0055194E" w:rsidRPr="009F2876" w:rsidRDefault="0055194E" w:rsidP="000C3586">
      <w:pPr>
        <w:contextualSpacing/>
        <w:rPr>
          <w:rFonts w:ascii="Garamond" w:hAnsi="Garamond"/>
          <w:color w:val="4F6228"/>
          <w:sz w:val="12"/>
        </w:rPr>
      </w:pPr>
    </w:p>
    <w:p w:rsidR="0055194E" w:rsidRDefault="0055194E" w:rsidP="00393230">
      <w:pPr>
        <w:rPr>
          <w:rFonts w:ascii="Garamond" w:hAnsi="Garamond"/>
          <w:b/>
          <w:sz w:val="24"/>
        </w:rPr>
      </w:pPr>
    </w:p>
    <w:p w:rsidR="0055194E" w:rsidRDefault="0055194E" w:rsidP="00D13EE1">
      <w:pPr>
        <w:jc w:val="both"/>
        <w:rPr>
          <w:rFonts w:ascii="Cambria" w:hAnsi="Cambria"/>
          <w:b/>
          <w:sz w:val="36"/>
        </w:rPr>
      </w:pPr>
    </w:p>
    <w:p w:rsidR="0051489C" w:rsidRDefault="0051489C" w:rsidP="00903D65">
      <w:pPr>
        <w:jc w:val="both"/>
        <w:rPr>
          <w:rFonts w:ascii="Cambria" w:hAnsi="Cambria"/>
          <w:b/>
          <w:sz w:val="36"/>
        </w:rPr>
      </w:pPr>
    </w:p>
    <w:p w:rsidR="0055194E" w:rsidRPr="00D13EE1" w:rsidRDefault="0055194E" w:rsidP="00903D65">
      <w:pPr>
        <w:jc w:val="both"/>
        <w:rPr>
          <w:rFonts w:ascii="Cambria" w:hAnsi="Cambria"/>
          <w:b/>
          <w:sz w:val="36"/>
        </w:rPr>
      </w:pPr>
      <w:r w:rsidRPr="00D13EE1">
        <w:rPr>
          <w:rFonts w:ascii="Cambria" w:hAnsi="Cambria"/>
          <w:b/>
          <w:sz w:val="36"/>
        </w:rPr>
        <w:lastRenderedPageBreak/>
        <w:t xml:space="preserve">About </w:t>
      </w:r>
      <w:r>
        <w:rPr>
          <w:rFonts w:ascii="Cambria" w:hAnsi="Cambria"/>
          <w:b/>
          <w:sz w:val="36"/>
        </w:rPr>
        <w:t>industry and economic growth</w:t>
      </w:r>
    </w:p>
    <w:p w:rsidR="0055194E" w:rsidRPr="00664893" w:rsidRDefault="0055194E" w:rsidP="00903D65">
      <w:pPr>
        <w:keepNext/>
        <w:framePr w:dropCap="drop" w:lines="2" w:wrap="around" w:vAnchor="text" w:hAnchor="text"/>
        <w:spacing w:after="0" w:line="620" w:lineRule="exact"/>
        <w:jc w:val="both"/>
        <w:textAlignment w:val="baseline"/>
        <w:rPr>
          <w:rFonts w:ascii="Garamond" w:hAnsi="Garamond"/>
          <w:position w:val="-2"/>
          <w:sz w:val="77"/>
        </w:rPr>
      </w:pPr>
      <w:r w:rsidRPr="00664893">
        <w:rPr>
          <w:rFonts w:ascii="Garamond" w:hAnsi="Garamond"/>
          <w:position w:val="-2"/>
          <w:sz w:val="77"/>
        </w:rPr>
        <w:t>M</w:t>
      </w:r>
    </w:p>
    <w:p w:rsidR="0055194E" w:rsidRDefault="0055194E" w:rsidP="00903D65">
      <w:pPr>
        <w:contextualSpacing/>
        <w:jc w:val="both"/>
        <w:rPr>
          <w:rFonts w:ascii="Garamond" w:hAnsi="Garamond"/>
          <w:sz w:val="24"/>
        </w:rPr>
      </w:pPr>
      <w:r>
        <w:rPr>
          <w:rFonts w:ascii="Garamond" w:hAnsi="Garamond"/>
          <w:sz w:val="24"/>
        </w:rPr>
        <w:t xml:space="preserve">ost people in low-income countries are normally engaged in agriculture or related activities. When income levels increase in a country, this is typically accompanied by industrialisation. This means that more and more people move from agriculture to take up work in industry instead. </w:t>
      </w:r>
    </w:p>
    <w:p w:rsidR="0055194E" w:rsidRDefault="0055194E" w:rsidP="00903D65">
      <w:pPr>
        <w:ind w:firstLine="284"/>
        <w:contextualSpacing/>
        <w:jc w:val="both"/>
        <w:rPr>
          <w:rFonts w:ascii="Garamond" w:hAnsi="Garamond"/>
          <w:sz w:val="24"/>
        </w:rPr>
      </w:pPr>
      <w:r>
        <w:rPr>
          <w:rFonts w:ascii="Garamond" w:hAnsi="Garamond"/>
          <w:sz w:val="24"/>
        </w:rPr>
        <w:t xml:space="preserve">When income grows even higher, and the country becomes a high-income country, the service sector </w:t>
      </w:r>
      <w:r w:rsidR="00106190">
        <w:rPr>
          <w:rFonts w:ascii="Garamond" w:hAnsi="Garamond"/>
          <w:sz w:val="24"/>
        </w:rPr>
        <w:t xml:space="preserve">typically </w:t>
      </w:r>
      <w:r>
        <w:rPr>
          <w:rFonts w:ascii="Garamond" w:hAnsi="Garamond"/>
          <w:sz w:val="24"/>
        </w:rPr>
        <w:t xml:space="preserve">starts to grow more and more, and both industry and agriculture shrink. </w:t>
      </w:r>
    </w:p>
    <w:p w:rsidR="0055194E" w:rsidRDefault="0055194E" w:rsidP="00903D65">
      <w:pPr>
        <w:ind w:firstLine="284"/>
        <w:contextualSpacing/>
        <w:jc w:val="both"/>
        <w:rPr>
          <w:rFonts w:ascii="Garamond" w:hAnsi="Garamond"/>
          <w:sz w:val="24"/>
        </w:rPr>
      </w:pPr>
      <w:r>
        <w:rPr>
          <w:rFonts w:ascii="Garamond" w:hAnsi="Garamond"/>
          <w:sz w:val="24"/>
        </w:rPr>
        <w:t xml:space="preserve">There are exceptions, of course. For example, some countries have become rich through oil export or through the export of other raw materials. </w:t>
      </w:r>
    </w:p>
    <w:p w:rsidR="0055194E" w:rsidRDefault="0055194E" w:rsidP="00903D65">
      <w:pPr>
        <w:ind w:firstLine="284"/>
        <w:contextualSpacing/>
        <w:jc w:val="both"/>
        <w:rPr>
          <w:rFonts w:ascii="Garamond" w:hAnsi="Garamond"/>
          <w:sz w:val="24"/>
        </w:rPr>
      </w:pPr>
      <w:r>
        <w:rPr>
          <w:rFonts w:ascii="Garamond" w:hAnsi="Garamond"/>
          <w:sz w:val="24"/>
        </w:rPr>
        <w:t xml:space="preserve">However, the pattern where agriculture, industry and services take turns in being the main sector is quite universal. This is not strange. If we can afford only one thing, we choose food, which we need to survive. After food comes other basic needs, such as clothing. Incidentally, textiles is a typical key sector in the early phases of industrialisation. </w:t>
      </w:r>
    </w:p>
    <w:p w:rsidR="0055194E" w:rsidRDefault="0055194E" w:rsidP="00903D65">
      <w:pPr>
        <w:ind w:firstLine="284"/>
        <w:contextualSpacing/>
        <w:jc w:val="both"/>
        <w:rPr>
          <w:rFonts w:ascii="Garamond" w:hAnsi="Garamond"/>
          <w:sz w:val="24"/>
        </w:rPr>
      </w:pPr>
      <w:r>
        <w:rPr>
          <w:rFonts w:ascii="Garamond" w:hAnsi="Garamond"/>
          <w:sz w:val="24"/>
        </w:rPr>
        <w:t xml:space="preserve">This also explains why an agricultural revolution preceded the industrial revolution in most cases. Through innovation and reform the production of foodstuffs became more efficient. Once the population at large had their basic need for food fulfilled they could turn to demand more clothing and other industrial goods. </w:t>
      </w:r>
    </w:p>
    <w:p w:rsidR="0055194E" w:rsidRPr="00371355" w:rsidRDefault="0055194E" w:rsidP="00393230">
      <w:pPr>
        <w:pStyle w:val="Liststycke"/>
        <w:ind w:left="1080"/>
        <w:rPr>
          <w:rFonts w:ascii="Garamond" w:hAnsi="Garamond"/>
          <w:sz w:val="24"/>
        </w:rPr>
      </w:pPr>
    </w:p>
    <w:p w:rsidR="0055194E" w:rsidRDefault="0055194E">
      <w:pPr>
        <w:rPr>
          <w:rFonts w:ascii="Garamond" w:hAnsi="Garamond"/>
          <w:sz w:val="24"/>
        </w:rPr>
      </w:pPr>
    </w:p>
    <w:p w:rsidR="0055194E" w:rsidRDefault="0055194E" w:rsidP="00896921">
      <w:pPr>
        <w:jc w:val="both"/>
        <w:rPr>
          <w:rFonts w:ascii="Cambria" w:hAnsi="Cambria"/>
          <w:b/>
          <w:sz w:val="36"/>
        </w:rPr>
        <w:sectPr w:rsidR="0055194E">
          <w:headerReference w:type="default" r:id="rId42"/>
          <w:pgSz w:w="16838" w:h="11906" w:orient="landscape"/>
          <w:pgMar w:top="1417" w:right="1417" w:bottom="1417" w:left="1417" w:header="708" w:footer="708" w:gutter="0"/>
          <w:cols w:num="2" w:space="708"/>
          <w:docGrid w:linePitch="360"/>
        </w:sectPr>
      </w:pPr>
    </w:p>
    <w:p w:rsidR="0055194E" w:rsidRPr="00D13EE1" w:rsidRDefault="0055194E" w:rsidP="00896921">
      <w:pPr>
        <w:jc w:val="both"/>
        <w:rPr>
          <w:rFonts w:ascii="Cambria" w:hAnsi="Cambria"/>
          <w:b/>
          <w:sz w:val="36"/>
        </w:rPr>
      </w:pPr>
      <w:r>
        <w:rPr>
          <w:rFonts w:ascii="Cambria" w:hAnsi="Cambria"/>
          <w:b/>
          <w:sz w:val="36"/>
        </w:rPr>
        <w:lastRenderedPageBreak/>
        <w:t>Practical details about this document</w:t>
      </w:r>
    </w:p>
    <w:p w:rsidR="0055194E" w:rsidRDefault="0055194E" w:rsidP="00393230">
      <w:pPr>
        <w:rPr>
          <w:rFonts w:ascii="Garamond" w:hAnsi="Garamond"/>
          <w:sz w:val="24"/>
        </w:rPr>
      </w:pPr>
      <w:r w:rsidRPr="00722A12">
        <w:rPr>
          <w:rFonts w:ascii="Garamond" w:hAnsi="Garamond"/>
          <w:sz w:val="24"/>
        </w:rPr>
        <w:t>The front page photo was taken from “Okinawa Soba”</w:t>
      </w:r>
      <w:r>
        <w:rPr>
          <w:rFonts w:ascii="Garamond" w:hAnsi="Garamond"/>
          <w:sz w:val="24"/>
        </w:rPr>
        <w:t xml:space="preserve"> on Flickr, published under a creative commons license.</w:t>
      </w:r>
      <w:r w:rsidRPr="00722A12">
        <w:rPr>
          <w:rFonts w:ascii="Garamond" w:hAnsi="Garamond"/>
          <w:sz w:val="24"/>
        </w:rPr>
        <w:t xml:space="preserve">  </w:t>
      </w:r>
      <w:hyperlink r:id="rId43" w:history="1">
        <w:r w:rsidRPr="00722A12">
          <w:rPr>
            <w:rStyle w:val="Hyperlnk"/>
            <w:rFonts w:ascii="Garamond" w:hAnsi="Garamond"/>
            <w:sz w:val="24"/>
          </w:rPr>
          <w:t>www.flickr.com/photos/24443965@N08/2855367940/sizes/o/in/set-72157606116199285/</w:t>
        </w:r>
      </w:hyperlink>
      <w:r w:rsidRPr="00722A12">
        <w:rPr>
          <w:rFonts w:ascii="Garamond" w:hAnsi="Garamond"/>
          <w:sz w:val="24"/>
        </w:rPr>
        <w:t xml:space="preserve">  </w:t>
      </w:r>
    </w:p>
    <w:p w:rsidR="0055194E" w:rsidRDefault="0055194E" w:rsidP="00393230">
      <w:pPr>
        <w:rPr>
          <w:rFonts w:ascii="Garamond" w:hAnsi="Garamond"/>
          <w:sz w:val="24"/>
        </w:rPr>
      </w:pPr>
      <w:r w:rsidRPr="00722A12">
        <w:rPr>
          <w:rFonts w:ascii="Garamond" w:hAnsi="Garamond"/>
          <w:sz w:val="24"/>
        </w:rPr>
        <w:t>The pictures on page 2 and 3 are from Gapminder. The pictures on page 23, 24 and 25 are all from Wikimedia Commons. They were taken from</w:t>
      </w:r>
      <w:r>
        <w:rPr>
          <w:rFonts w:ascii="Garamond" w:hAnsi="Garamond"/>
          <w:sz w:val="24"/>
        </w:rPr>
        <w:t>:</w:t>
      </w:r>
      <w:r w:rsidRPr="00722A12">
        <w:rPr>
          <w:rFonts w:ascii="Garamond" w:hAnsi="Garamond"/>
          <w:sz w:val="24"/>
        </w:rPr>
        <w:t xml:space="preserve"> </w:t>
      </w:r>
    </w:p>
    <w:p w:rsidR="0055194E" w:rsidRDefault="0055194E" w:rsidP="00393230">
      <w:pPr>
        <w:rPr>
          <w:rFonts w:ascii="Garamond" w:hAnsi="Garamond"/>
          <w:sz w:val="24"/>
        </w:rPr>
      </w:pPr>
      <w:r w:rsidRPr="00722A12">
        <w:rPr>
          <w:rFonts w:ascii="Garamond" w:hAnsi="Garamond"/>
          <w:sz w:val="24"/>
        </w:rPr>
        <w:t xml:space="preserve">Page 23 (the Irish famine): </w:t>
      </w:r>
      <w:hyperlink r:id="rId44" w:history="1">
        <w:r w:rsidRPr="00722A12">
          <w:rPr>
            <w:rStyle w:val="Hyperlnk"/>
            <w:rFonts w:ascii="Garamond" w:hAnsi="Garamond"/>
            <w:sz w:val="24"/>
          </w:rPr>
          <w:t>http://en.wikipedia.org/wiki/File:Irish_potato_famine_Bridget_O'Donnel.jpg</w:t>
        </w:r>
      </w:hyperlink>
      <w:r>
        <w:rPr>
          <w:rFonts w:ascii="Garamond" w:hAnsi="Garamond"/>
          <w:sz w:val="24"/>
        </w:rPr>
        <w:t xml:space="preserve"> </w:t>
      </w:r>
    </w:p>
    <w:p w:rsidR="0055194E" w:rsidRDefault="0055194E" w:rsidP="00393230">
      <w:pPr>
        <w:rPr>
          <w:rFonts w:ascii="Garamond" w:hAnsi="Garamond"/>
          <w:sz w:val="24"/>
        </w:rPr>
      </w:pPr>
      <w:r w:rsidRPr="00722A12">
        <w:rPr>
          <w:rFonts w:ascii="Garamond" w:hAnsi="Garamond"/>
          <w:sz w:val="24"/>
        </w:rPr>
        <w:t>Page 24 (the Spanish flu in Seattle):</w:t>
      </w:r>
      <w:r>
        <w:rPr>
          <w:rFonts w:ascii="Garamond" w:hAnsi="Garamond"/>
          <w:sz w:val="24"/>
        </w:rPr>
        <w:t xml:space="preserve"> </w:t>
      </w:r>
      <w:hyperlink r:id="rId45" w:history="1">
        <w:r w:rsidRPr="00722A12">
          <w:rPr>
            <w:rStyle w:val="Hyperlnk"/>
            <w:rFonts w:ascii="Garamond" w:hAnsi="Garamond"/>
            <w:sz w:val="24"/>
          </w:rPr>
          <w:t>http://en.wikipedia.org/wiki/File:165-WW-269B-25-police-l.jpg</w:t>
        </w:r>
      </w:hyperlink>
      <w:r>
        <w:rPr>
          <w:rFonts w:ascii="Garamond" w:hAnsi="Garamond"/>
          <w:sz w:val="24"/>
        </w:rPr>
        <w:t xml:space="preserve"> </w:t>
      </w:r>
    </w:p>
    <w:p w:rsidR="0055194E" w:rsidRPr="00722A12" w:rsidRDefault="0055194E" w:rsidP="00393230">
      <w:pPr>
        <w:rPr>
          <w:rFonts w:ascii="Garamond" w:hAnsi="Garamond"/>
          <w:sz w:val="24"/>
        </w:rPr>
      </w:pPr>
      <w:r w:rsidRPr="00722A12">
        <w:rPr>
          <w:rFonts w:ascii="Garamond" w:hAnsi="Garamond"/>
          <w:sz w:val="24"/>
        </w:rPr>
        <w:t xml:space="preserve">Page 25 (the industries of Manchester): </w:t>
      </w:r>
      <w:hyperlink r:id="rId46" w:history="1">
        <w:r w:rsidRPr="00722A12">
          <w:rPr>
            <w:rStyle w:val="Hyperlnk"/>
            <w:rFonts w:ascii="Garamond" w:hAnsi="Garamond"/>
            <w:sz w:val="24"/>
          </w:rPr>
          <w:t>http://upload.wikimedia.org/wikipedia/commons/e/e1/Cottonopolis1.jpg</w:t>
        </w:r>
      </w:hyperlink>
    </w:p>
    <w:p w:rsidR="0055194E" w:rsidRDefault="0055194E" w:rsidP="00393230">
      <w:pPr>
        <w:rPr>
          <w:rFonts w:ascii="Garamond" w:hAnsi="Garamond"/>
          <w:sz w:val="24"/>
        </w:rPr>
      </w:pPr>
      <w:r w:rsidRPr="00722A12">
        <w:rPr>
          <w:rFonts w:ascii="Garamond" w:hAnsi="Garamond"/>
          <w:sz w:val="24"/>
        </w:rPr>
        <w:t>The idea for the question “Are you an aristo</w:t>
      </w:r>
      <w:r>
        <w:rPr>
          <w:rFonts w:ascii="Garamond" w:hAnsi="Garamond"/>
          <w:sz w:val="24"/>
        </w:rPr>
        <w:t xml:space="preserve">crat...” on page 10 and 26 is based on a presentation by Branko Milanovic. </w:t>
      </w:r>
    </w:p>
    <w:p w:rsidR="0055194E" w:rsidRDefault="0055194E" w:rsidP="00393230">
      <w:pPr>
        <w:rPr>
          <w:rFonts w:ascii="Garamond" w:hAnsi="Garamond"/>
          <w:sz w:val="24"/>
        </w:rPr>
      </w:pPr>
      <w:r>
        <w:rPr>
          <w:rFonts w:ascii="Garamond" w:hAnsi="Garamond"/>
          <w:sz w:val="24"/>
        </w:rPr>
        <w:t>We have done our best to ensure the information in this document is as accurate as possible. Of course, there is always the risk that there are remaining errors and omissions. We are grateful for any comments, corrections and criticism, which can be e-mailed to:</w:t>
      </w:r>
    </w:p>
    <w:p w:rsidR="0055194E" w:rsidRDefault="0055194E" w:rsidP="00393230">
      <w:pPr>
        <w:rPr>
          <w:rFonts w:ascii="Garamond" w:hAnsi="Garamond"/>
          <w:sz w:val="24"/>
          <w:lang w:val="sv-SE"/>
        </w:rPr>
      </w:pPr>
      <w:r w:rsidRPr="00E853C5">
        <w:rPr>
          <w:rFonts w:ascii="Garamond" w:hAnsi="Garamond"/>
          <w:sz w:val="24"/>
          <w:lang w:val="sv-SE"/>
        </w:rPr>
        <w:t>Mattias.lindgren (at) gapminder.o</w:t>
      </w:r>
      <w:r>
        <w:rPr>
          <w:rFonts w:ascii="Garamond" w:hAnsi="Garamond"/>
          <w:sz w:val="24"/>
          <w:lang w:val="sv-SE"/>
        </w:rPr>
        <w:t>rg</w:t>
      </w:r>
    </w:p>
    <w:p w:rsidR="0055194E" w:rsidRPr="00E853C5" w:rsidRDefault="0055194E" w:rsidP="00393230">
      <w:pPr>
        <w:rPr>
          <w:rFonts w:ascii="Garamond" w:hAnsi="Garamond"/>
          <w:sz w:val="24"/>
          <w:lang w:val="sv-SE"/>
        </w:rPr>
      </w:pPr>
    </w:p>
    <w:p w:rsidR="0055194E" w:rsidRPr="00E853C5" w:rsidRDefault="0055194E" w:rsidP="00393230">
      <w:pPr>
        <w:rPr>
          <w:rFonts w:ascii="Garamond" w:hAnsi="Garamond"/>
          <w:sz w:val="24"/>
          <w:lang w:val="sv-SE"/>
        </w:rPr>
      </w:pPr>
    </w:p>
    <w:sectPr w:rsidR="0055194E" w:rsidRPr="00E853C5" w:rsidSect="00896921">
      <w:headerReference w:type="default" r:id="rId47"/>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DC" w:rsidRDefault="00EE79DC" w:rsidP="00F37F3A">
      <w:pPr>
        <w:spacing w:after="0" w:line="240" w:lineRule="auto"/>
      </w:pPr>
      <w:r>
        <w:separator/>
      </w:r>
    </w:p>
  </w:endnote>
  <w:endnote w:type="continuationSeparator" w:id="0">
    <w:p w:rsidR="00EE79DC" w:rsidRDefault="00EE79DC" w:rsidP="00F37F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Default="004535AC">
    <w:pPr>
      <w:pStyle w:val="Sidfot"/>
      <w:jc w:val="right"/>
    </w:pPr>
    <w:fldSimple w:instr=" PAGE   \* MERGEFORMAT ">
      <w:r w:rsidR="00012AB8">
        <w:rPr>
          <w:noProof/>
        </w:rPr>
        <w:t>2</w:t>
      </w:r>
    </w:fldSimple>
  </w:p>
  <w:p w:rsidR="00D77944" w:rsidRDefault="00D77944">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DC" w:rsidRDefault="00EE79DC" w:rsidP="00F37F3A">
      <w:pPr>
        <w:spacing w:after="0" w:line="240" w:lineRule="auto"/>
      </w:pPr>
      <w:r>
        <w:separator/>
      </w:r>
    </w:p>
  </w:footnote>
  <w:footnote w:type="continuationSeparator" w:id="0">
    <w:p w:rsidR="00EE79DC" w:rsidRDefault="00EE79DC" w:rsidP="00F37F3A">
      <w:pPr>
        <w:spacing w:after="0" w:line="240" w:lineRule="auto"/>
      </w:pPr>
      <w:r>
        <w:continuationSeparator/>
      </w:r>
    </w:p>
  </w:footnote>
  <w:footnote w:id="1">
    <w:p w:rsidR="00D77944" w:rsidRDefault="00D77944" w:rsidP="00725B36">
      <w:pPr>
        <w:pStyle w:val="Fotnotstext"/>
        <w:ind w:firstLine="227"/>
      </w:pPr>
      <w:r w:rsidRPr="00D23C33">
        <w:rPr>
          <w:rStyle w:val="Fotnotsreferens"/>
          <w:rFonts w:ascii="Garamond" w:hAnsi="Garamond"/>
        </w:rPr>
        <w:footnoteRef/>
      </w:r>
      <w:r w:rsidRPr="00D23C33">
        <w:rPr>
          <w:rFonts w:ascii="Garamond" w:hAnsi="Garamond"/>
        </w:rPr>
        <w:t xml:space="preserve"> </w:t>
      </w:r>
      <w:r>
        <w:rPr>
          <w:rFonts w:ascii="Garamond" w:hAnsi="Garamond"/>
        </w:rPr>
        <w:t xml:space="preserve">The discussion around poverty lines can be confusing since other income levels are sometime used to define absolute poverty. Sometimes $2 is used instead of $1.25 as the income line that defines poverty. People living on less than $1.25 obviously live in more extreme poverty than those that earn just a little less than $2. $1.25 is accordingly sometimes referred to as the “extreme (absolute) poverty line”. An even lower definition of absolute poverty has also been used, $1$ per day, but that definition is not used today. Note that all these definitions refer to </w:t>
      </w:r>
      <w:r w:rsidRPr="004739DF">
        <w:rPr>
          <w:rFonts w:ascii="Garamond" w:hAnsi="Garamond"/>
          <w:i/>
        </w:rPr>
        <w:t>absolute</w:t>
      </w:r>
      <w:r>
        <w:rPr>
          <w:rFonts w:ascii="Garamond" w:hAnsi="Garamond"/>
        </w:rPr>
        <w:t xml:space="preserve"> poverty.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8D70EA" w:rsidRDefault="00D77944" w:rsidP="00F37F3A">
    <w:pPr>
      <w:jc w:val="center"/>
      <w:rPr>
        <w:color w:val="7F7F7F"/>
        <w:spacing w:val="40"/>
        <w:lang w:val="sv-S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21451F" w:rsidRDefault="00D77944" w:rsidP="0021451F">
    <w:pPr>
      <w:pStyle w:val="Sidhuv"/>
      <w:pBdr>
        <w:bottom w:val="single" w:sz="4" w:space="1" w:color="auto"/>
      </w:pBdr>
      <w:jc w:val="center"/>
      <w:rPr>
        <w:rFonts w:ascii="Cambria" w:hAnsi="Cambria"/>
        <w:color w:val="A6A6A6"/>
        <w:spacing w:val="26"/>
        <w:sz w:val="36"/>
        <w:lang w:val="sv-SE"/>
      </w:rPr>
    </w:pPr>
    <w:r>
      <w:rPr>
        <w:rFonts w:ascii="Cambria" w:hAnsi="Cambria"/>
        <w:color w:val="A6A6A6"/>
        <w:spacing w:val="26"/>
        <w:sz w:val="36"/>
        <w:lang w:val="sv-SE"/>
      </w:rPr>
      <w:t>INTRODUCTION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2C5333" w:rsidRDefault="00D77944" w:rsidP="0021451F">
    <w:pPr>
      <w:pStyle w:val="Sidhuv"/>
      <w:pBdr>
        <w:bottom w:val="single" w:sz="4" w:space="1" w:color="auto"/>
      </w:pBdr>
      <w:jc w:val="center"/>
      <w:rPr>
        <w:rFonts w:ascii="Cambria" w:hAnsi="Cambria"/>
        <w:color w:val="A6A6A6"/>
        <w:spacing w:val="26"/>
        <w:sz w:val="36"/>
      </w:rPr>
    </w:pPr>
    <w:r>
      <w:rPr>
        <w:rFonts w:ascii="Cambria" w:hAnsi="Cambria"/>
        <w:color w:val="A6A6A6"/>
        <w:spacing w:val="26"/>
        <w:sz w:val="36"/>
      </w:rPr>
      <w:t>OUTLINE</w:t>
    </w:r>
  </w:p>
  <w:p w:rsidR="00D77944" w:rsidRPr="00F37F3A" w:rsidRDefault="00D77944" w:rsidP="0021451F">
    <w:pPr>
      <w:rPr>
        <w:color w:val="7F7F7F"/>
        <w:spacing w:val="4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2C5333" w:rsidRDefault="00D77944" w:rsidP="00CB7D79">
    <w:pPr>
      <w:pStyle w:val="Sidhuv"/>
      <w:pBdr>
        <w:bottom w:val="single" w:sz="4" w:space="1" w:color="auto"/>
      </w:pBdr>
      <w:jc w:val="center"/>
      <w:rPr>
        <w:rFonts w:ascii="Cambria" w:hAnsi="Cambria"/>
        <w:color w:val="A6A6A6"/>
        <w:spacing w:val="26"/>
        <w:sz w:val="36"/>
      </w:rPr>
    </w:pPr>
    <w:r>
      <w:rPr>
        <w:rFonts w:ascii="Cambria" w:hAnsi="Cambria"/>
        <w:color w:val="A6A6A6"/>
        <w:spacing w:val="26"/>
        <w:sz w:val="36"/>
      </w:rPr>
      <w:t>HOW TO USE GAPMINDER WORLD</w:t>
    </w:r>
  </w:p>
  <w:p w:rsidR="00D77944" w:rsidRPr="00CB7D79" w:rsidRDefault="00D77944" w:rsidP="00CB7D79">
    <w:pPr>
      <w:jc w:val="center"/>
      <w:rPr>
        <w:color w:val="7F7F7F"/>
        <w:spacing w:val="40"/>
      </w:rPr>
    </w:pPr>
  </w:p>
  <w:p w:rsidR="00D77944" w:rsidRPr="00F37F3A" w:rsidRDefault="00D77944" w:rsidP="00F37F3A">
    <w:pPr>
      <w:jc w:val="center"/>
      <w:rPr>
        <w:color w:val="7F7F7F"/>
        <w:spacing w:val="4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F37F3A" w:rsidRDefault="00D77944" w:rsidP="00F37F3A">
    <w:pPr>
      <w:jc w:val="center"/>
      <w:rPr>
        <w:color w:val="7F7F7F"/>
        <w:spacing w:val="4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2C5333" w:rsidRDefault="00D77944" w:rsidP="002C5333">
    <w:pPr>
      <w:pStyle w:val="Sidhuv"/>
      <w:pBdr>
        <w:bottom w:val="single" w:sz="4" w:space="1" w:color="auto"/>
      </w:pBdr>
      <w:jc w:val="center"/>
      <w:rPr>
        <w:rFonts w:ascii="Cambria" w:hAnsi="Cambria"/>
        <w:color w:val="A6A6A6"/>
        <w:spacing w:val="26"/>
        <w:sz w:val="36"/>
      </w:rPr>
    </w:pPr>
    <w:r w:rsidRPr="002C5333">
      <w:rPr>
        <w:rFonts w:ascii="Cambria" w:hAnsi="Cambria"/>
        <w:color w:val="A6A6A6"/>
        <w:spacing w:val="26"/>
        <w:sz w:val="36"/>
      </w:rPr>
      <w:t>ADDITIONAL SUGGESTIONS</w:t>
    </w:r>
  </w:p>
  <w:p w:rsidR="00D77944" w:rsidRPr="009406F9" w:rsidRDefault="00D77944" w:rsidP="00F37F3A">
    <w:pPr>
      <w:jc w:val="center"/>
      <w:rPr>
        <w:color w:val="7F7F7F"/>
        <w:spacing w:val="40"/>
        <w:lang w:val="sv-S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F37F3A" w:rsidRDefault="00D77944" w:rsidP="00F37F3A">
    <w:pPr>
      <w:jc w:val="center"/>
      <w:rPr>
        <w:color w:val="7F7F7F"/>
        <w:spacing w:val="4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F37F3A" w:rsidRDefault="00D77944" w:rsidP="00B7027E">
    <w:pPr>
      <w:pStyle w:val="Sidhuv"/>
      <w:pBdr>
        <w:bottom w:val="single" w:sz="4" w:space="1" w:color="auto"/>
      </w:pBdr>
      <w:jc w:val="center"/>
      <w:rPr>
        <w:color w:val="7F7F7F"/>
        <w:spacing w:val="40"/>
        <w:sz w:val="28"/>
        <w:lang w:val="sv-SE"/>
      </w:rPr>
    </w:pPr>
    <w:r>
      <w:rPr>
        <w:color w:val="7F7F7F"/>
        <w:spacing w:val="40"/>
        <w:sz w:val="20"/>
        <w:lang w:val="sv-SE"/>
      </w:rPr>
      <w:t xml:space="preserve"> APPENDIX</w:t>
    </w:r>
    <w:r w:rsidRPr="005D3591">
      <w:rPr>
        <w:color w:val="7F7F7F"/>
        <w:spacing w:val="40"/>
        <w:sz w:val="20"/>
        <w:lang w:val="sv-SE"/>
      </w:rPr>
      <w:t>:</w:t>
    </w:r>
    <w:r>
      <w:rPr>
        <w:color w:val="7F7F7F"/>
        <w:spacing w:val="40"/>
        <w:sz w:val="28"/>
        <w:lang w:val="sv-SE"/>
      </w:rPr>
      <w:t xml:space="preserve"> </w:t>
    </w:r>
    <w:r w:rsidRPr="005D3591">
      <w:rPr>
        <w:color w:val="7F7F7F"/>
        <w:spacing w:val="40"/>
        <w:sz w:val="36"/>
        <w:lang w:val="sv-SE"/>
      </w:rPr>
      <w:t>IF STUDENTS ASK</w:t>
    </w:r>
  </w:p>
  <w:p w:rsidR="00D77944" w:rsidRPr="00F37F3A" w:rsidRDefault="00D77944" w:rsidP="00F37F3A">
    <w:pPr>
      <w:jc w:val="center"/>
      <w:rPr>
        <w:color w:val="7F7F7F"/>
        <w:spacing w:val="4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44" w:rsidRPr="00F37F3A" w:rsidRDefault="00D77944" w:rsidP="00F37F3A">
    <w:pPr>
      <w:jc w:val="center"/>
      <w:rPr>
        <w:color w:val="7F7F7F"/>
        <w:spacing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90F84"/>
    <w:multiLevelType w:val="hybridMultilevel"/>
    <w:tmpl w:val="CD76D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1B4B86"/>
    <w:multiLevelType w:val="hybridMultilevel"/>
    <w:tmpl w:val="51466B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685241B"/>
    <w:multiLevelType w:val="hybridMultilevel"/>
    <w:tmpl w:val="D3444FD8"/>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5F137A7"/>
    <w:multiLevelType w:val="hybridMultilevel"/>
    <w:tmpl w:val="85463E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FFC13F4"/>
    <w:multiLevelType w:val="hybridMultilevel"/>
    <w:tmpl w:val="D3444FD8"/>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342B0059"/>
    <w:multiLevelType w:val="hybridMultilevel"/>
    <w:tmpl w:val="ED08CBD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64531BC"/>
    <w:multiLevelType w:val="hybridMultilevel"/>
    <w:tmpl w:val="50D20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64C438A"/>
    <w:multiLevelType w:val="hybridMultilevel"/>
    <w:tmpl w:val="717C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13D6FCD"/>
    <w:multiLevelType w:val="hybridMultilevel"/>
    <w:tmpl w:val="95F44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117607"/>
    <w:multiLevelType w:val="hybridMultilevel"/>
    <w:tmpl w:val="6886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EB543F0"/>
    <w:multiLevelType w:val="hybridMultilevel"/>
    <w:tmpl w:val="30C66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8685A2F"/>
    <w:multiLevelType w:val="hybridMultilevel"/>
    <w:tmpl w:val="2EE68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97E5A9B"/>
    <w:multiLevelType w:val="hybridMultilevel"/>
    <w:tmpl w:val="7B5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614F3C"/>
    <w:multiLevelType w:val="hybridMultilevel"/>
    <w:tmpl w:val="0EC88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7BD66BF"/>
    <w:multiLevelType w:val="hybridMultilevel"/>
    <w:tmpl w:val="CFF0B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A2C2B88"/>
    <w:multiLevelType w:val="hybridMultilevel"/>
    <w:tmpl w:val="67B05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EE72A61"/>
    <w:multiLevelType w:val="hybridMultilevel"/>
    <w:tmpl w:val="EE1E9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6"/>
  </w:num>
  <w:num w:numId="3">
    <w:abstractNumId w:val="3"/>
  </w:num>
  <w:num w:numId="4">
    <w:abstractNumId w:val="12"/>
  </w:num>
  <w:num w:numId="5">
    <w:abstractNumId w:val="6"/>
  </w:num>
  <w:num w:numId="6">
    <w:abstractNumId w:val="9"/>
  </w:num>
  <w:num w:numId="7">
    <w:abstractNumId w:val="2"/>
  </w:num>
  <w:num w:numId="8">
    <w:abstractNumId w:val="13"/>
  </w:num>
  <w:num w:numId="9">
    <w:abstractNumId w:val="10"/>
  </w:num>
  <w:num w:numId="10">
    <w:abstractNumId w:val="11"/>
  </w:num>
  <w:num w:numId="11">
    <w:abstractNumId w:val="5"/>
  </w:num>
  <w:num w:numId="12">
    <w:abstractNumId w:val="0"/>
  </w:num>
  <w:num w:numId="13">
    <w:abstractNumId w:val="14"/>
  </w:num>
  <w:num w:numId="14">
    <w:abstractNumId w:val="15"/>
  </w:num>
  <w:num w:numId="15">
    <w:abstractNumId w:val="7"/>
  </w:num>
  <w:num w:numId="16">
    <w:abstractNumId w:val="8"/>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9E05E7"/>
    <w:rsid w:val="00001EC2"/>
    <w:rsid w:val="00002AEB"/>
    <w:rsid w:val="00005EE3"/>
    <w:rsid w:val="00012AB8"/>
    <w:rsid w:val="0001629F"/>
    <w:rsid w:val="000174AD"/>
    <w:rsid w:val="00017699"/>
    <w:rsid w:val="00017C5A"/>
    <w:rsid w:val="0002012A"/>
    <w:rsid w:val="00020C35"/>
    <w:rsid w:val="00027A4B"/>
    <w:rsid w:val="0003087B"/>
    <w:rsid w:val="0003227E"/>
    <w:rsid w:val="00032605"/>
    <w:rsid w:val="000373BF"/>
    <w:rsid w:val="000406DB"/>
    <w:rsid w:val="0004258F"/>
    <w:rsid w:val="0004288F"/>
    <w:rsid w:val="00046F13"/>
    <w:rsid w:val="0005262C"/>
    <w:rsid w:val="00053232"/>
    <w:rsid w:val="00053520"/>
    <w:rsid w:val="00055BC3"/>
    <w:rsid w:val="00055E61"/>
    <w:rsid w:val="00063DFF"/>
    <w:rsid w:val="00063ECB"/>
    <w:rsid w:val="000641D6"/>
    <w:rsid w:val="00064943"/>
    <w:rsid w:val="00064D74"/>
    <w:rsid w:val="000701A2"/>
    <w:rsid w:val="00070500"/>
    <w:rsid w:val="00070D09"/>
    <w:rsid w:val="0007237B"/>
    <w:rsid w:val="00077BC5"/>
    <w:rsid w:val="000809FC"/>
    <w:rsid w:val="00083D5A"/>
    <w:rsid w:val="00083E4C"/>
    <w:rsid w:val="000847E0"/>
    <w:rsid w:val="0008737E"/>
    <w:rsid w:val="00087FC6"/>
    <w:rsid w:val="00093658"/>
    <w:rsid w:val="0009585D"/>
    <w:rsid w:val="000A11B3"/>
    <w:rsid w:val="000C158B"/>
    <w:rsid w:val="000C25B3"/>
    <w:rsid w:val="000C2BC0"/>
    <w:rsid w:val="000C3586"/>
    <w:rsid w:val="000C6648"/>
    <w:rsid w:val="000D0EBC"/>
    <w:rsid w:val="000E0A12"/>
    <w:rsid w:val="000E7642"/>
    <w:rsid w:val="000E7BC3"/>
    <w:rsid w:val="000F3234"/>
    <w:rsid w:val="00101ED2"/>
    <w:rsid w:val="00102B87"/>
    <w:rsid w:val="00106190"/>
    <w:rsid w:val="001075AC"/>
    <w:rsid w:val="00120BBD"/>
    <w:rsid w:val="00123C64"/>
    <w:rsid w:val="00123D8B"/>
    <w:rsid w:val="0013038A"/>
    <w:rsid w:val="00130A2F"/>
    <w:rsid w:val="0013133F"/>
    <w:rsid w:val="00134196"/>
    <w:rsid w:val="00135898"/>
    <w:rsid w:val="00146683"/>
    <w:rsid w:val="00152B9C"/>
    <w:rsid w:val="0015640A"/>
    <w:rsid w:val="001661C5"/>
    <w:rsid w:val="001668A3"/>
    <w:rsid w:val="00174CB0"/>
    <w:rsid w:val="0017513A"/>
    <w:rsid w:val="00191C9B"/>
    <w:rsid w:val="001A371B"/>
    <w:rsid w:val="001A3CCC"/>
    <w:rsid w:val="001A7C23"/>
    <w:rsid w:val="001B0166"/>
    <w:rsid w:val="001D277C"/>
    <w:rsid w:val="001D3ED8"/>
    <w:rsid w:val="001D4DDB"/>
    <w:rsid w:val="001E0631"/>
    <w:rsid w:val="001E1A77"/>
    <w:rsid w:val="001E5DCD"/>
    <w:rsid w:val="001E7F19"/>
    <w:rsid w:val="001F1F86"/>
    <w:rsid w:val="001F485E"/>
    <w:rsid w:val="001F48F4"/>
    <w:rsid w:val="00207D5F"/>
    <w:rsid w:val="002104D6"/>
    <w:rsid w:val="0021451F"/>
    <w:rsid w:val="002166D4"/>
    <w:rsid w:val="00232FBC"/>
    <w:rsid w:val="002354D9"/>
    <w:rsid w:val="0023675C"/>
    <w:rsid w:val="0023759A"/>
    <w:rsid w:val="00241CAC"/>
    <w:rsid w:val="00241DDF"/>
    <w:rsid w:val="002424AC"/>
    <w:rsid w:val="00244591"/>
    <w:rsid w:val="002453CE"/>
    <w:rsid w:val="002511AA"/>
    <w:rsid w:val="0025561F"/>
    <w:rsid w:val="00255946"/>
    <w:rsid w:val="002568CA"/>
    <w:rsid w:val="00261B8B"/>
    <w:rsid w:val="002640C9"/>
    <w:rsid w:val="00266AE9"/>
    <w:rsid w:val="00267F69"/>
    <w:rsid w:val="002720AC"/>
    <w:rsid w:val="00276293"/>
    <w:rsid w:val="002917F4"/>
    <w:rsid w:val="00291E2C"/>
    <w:rsid w:val="00292C04"/>
    <w:rsid w:val="002B32A5"/>
    <w:rsid w:val="002C1C73"/>
    <w:rsid w:val="002C5333"/>
    <w:rsid w:val="002C598C"/>
    <w:rsid w:val="002C7293"/>
    <w:rsid w:val="002D6058"/>
    <w:rsid w:val="002D693C"/>
    <w:rsid w:val="002D74A7"/>
    <w:rsid w:val="002D79B6"/>
    <w:rsid w:val="002E1658"/>
    <w:rsid w:val="002E45FC"/>
    <w:rsid w:val="002E5784"/>
    <w:rsid w:val="002F4C37"/>
    <w:rsid w:val="002F65A2"/>
    <w:rsid w:val="0030053E"/>
    <w:rsid w:val="00301BD9"/>
    <w:rsid w:val="00312E2D"/>
    <w:rsid w:val="00316E1B"/>
    <w:rsid w:val="003176CD"/>
    <w:rsid w:val="003210D3"/>
    <w:rsid w:val="00321797"/>
    <w:rsid w:val="0032758F"/>
    <w:rsid w:val="0033366B"/>
    <w:rsid w:val="00342BA5"/>
    <w:rsid w:val="00343022"/>
    <w:rsid w:val="0034303D"/>
    <w:rsid w:val="0034502E"/>
    <w:rsid w:val="00347592"/>
    <w:rsid w:val="00347C49"/>
    <w:rsid w:val="0035224C"/>
    <w:rsid w:val="00353F82"/>
    <w:rsid w:val="0035403F"/>
    <w:rsid w:val="00356046"/>
    <w:rsid w:val="003572CE"/>
    <w:rsid w:val="00361A08"/>
    <w:rsid w:val="00362F83"/>
    <w:rsid w:val="003639C5"/>
    <w:rsid w:val="00366925"/>
    <w:rsid w:val="00371355"/>
    <w:rsid w:val="00377B33"/>
    <w:rsid w:val="00386128"/>
    <w:rsid w:val="00392B80"/>
    <w:rsid w:val="00393230"/>
    <w:rsid w:val="003957E1"/>
    <w:rsid w:val="003A076F"/>
    <w:rsid w:val="003A16C2"/>
    <w:rsid w:val="003A60DE"/>
    <w:rsid w:val="003A7B9C"/>
    <w:rsid w:val="003B0D45"/>
    <w:rsid w:val="003B2A71"/>
    <w:rsid w:val="003B5E6D"/>
    <w:rsid w:val="003B68DB"/>
    <w:rsid w:val="003C15E4"/>
    <w:rsid w:val="003C165C"/>
    <w:rsid w:val="003C5C6C"/>
    <w:rsid w:val="003C64BE"/>
    <w:rsid w:val="003C65B3"/>
    <w:rsid w:val="003D2B38"/>
    <w:rsid w:val="003E1FB6"/>
    <w:rsid w:val="003F04E3"/>
    <w:rsid w:val="003F4C78"/>
    <w:rsid w:val="003F5C32"/>
    <w:rsid w:val="00401CB3"/>
    <w:rsid w:val="00401F86"/>
    <w:rsid w:val="00402109"/>
    <w:rsid w:val="0040667F"/>
    <w:rsid w:val="00406ED4"/>
    <w:rsid w:val="00407E35"/>
    <w:rsid w:val="004226ED"/>
    <w:rsid w:val="00422C25"/>
    <w:rsid w:val="00430BDF"/>
    <w:rsid w:val="00431D6C"/>
    <w:rsid w:val="00434445"/>
    <w:rsid w:val="00437C71"/>
    <w:rsid w:val="00442DC5"/>
    <w:rsid w:val="00450F08"/>
    <w:rsid w:val="004535AC"/>
    <w:rsid w:val="00456921"/>
    <w:rsid w:val="004625BA"/>
    <w:rsid w:val="00462FAF"/>
    <w:rsid w:val="004664F1"/>
    <w:rsid w:val="00467363"/>
    <w:rsid w:val="00472A00"/>
    <w:rsid w:val="004739DF"/>
    <w:rsid w:val="00475AB3"/>
    <w:rsid w:val="00484D42"/>
    <w:rsid w:val="00485C63"/>
    <w:rsid w:val="00486E76"/>
    <w:rsid w:val="004978C0"/>
    <w:rsid w:val="004A5B2E"/>
    <w:rsid w:val="004B0004"/>
    <w:rsid w:val="004B0AB2"/>
    <w:rsid w:val="004B43E8"/>
    <w:rsid w:val="004B48C9"/>
    <w:rsid w:val="004C0056"/>
    <w:rsid w:val="004C1174"/>
    <w:rsid w:val="004C3D86"/>
    <w:rsid w:val="004C4CE1"/>
    <w:rsid w:val="004C7B96"/>
    <w:rsid w:val="004D7117"/>
    <w:rsid w:val="004F1136"/>
    <w:rsid w:val="004F2B77"/>
    <w:rsid w:val="004F3EF1"/>
    <w:rsid w:val="004F3F53"/>
    <w:rsid w:val="004F484D"/>
    <w:rsid w:val="004F6FEE"/>
    <w:rsid w:val="0050271C"/>
    <w:rsid w:val="00513BCA"/>
    <w:rsid w:val="0051489C"/>
    <w:rsid w:val="0052028B"/>
    <w:rsid w:val="00520D5D"/>
    <w:rsid w:val="005218D6"/>
    <w:rsid w:val="00523BE1"/>
    <w:rsid w:val="00531528"/>
    <w:rsid w:val="00532C95"/>
    <w:rsid w:val="005377F7"/>
    <w:rsid w:val="00543010"/>
    <w:rsid w:val="0055014A"/>
    <w:rsid w:val="0055194E"/>
    <w:rsid w:val="00551D60"/>
    <w:rsid w:val="005531D1"/>
    <w:rsid w:val="0055541E"/>
    <w:rsid w:val="00560016"/>
    <w:rsid w:val="00564B1A"/>
    <w:rsid w:val="00564E17"/>
    <w:rsid w:val="0056738F"/>
    <w:rsid w:val="00575AC2"/>
    <w:rsid w:val="00576DFC"/>
    <w:rsid w:val="00577D66"/>
    <w:rsid w:val="00586C16"/>
    <w:rsid w:val="005872D7"/>
    <w:rsid w:val="00592FAA"/>
    <w:rsid w:val="00595CA2"/>
    <w:rsid w:val="005A304E"/>
    <w:rsid w:val="005A3FCD"/>
    <w:rsid w:val="005A4460"/>
    <w:rsid w:val="005B27A9"/>
    <w:rsid w:val="005B2FC8"/>
    <w:rsid w:val="005B6321"/>
    <w:rsid w:val="005B6E39"/>
    <w:rsid w:val="005C0060"/>
    <w:rsid w:val="005C1806"/>
    <w:rsid w:val="005C70CD"/>
    <w:rsid w:val="005C7213"/>
    <w:rsid w:val="005D0335"/>
    <w:rsid w:val="005D0BC0"/>
    <w:rsid w:val="005D3591"/>
    <w:rsid w:val="005E0E40"/>
    <w:rsid w:val="005E24B0"/>
    <w:rsid w:val="005E36E1"/>
    <w:rsid w:val="005E469E"/>
    <w:rsid w:val="005E6853"/>
    <w:rsid w:val="005E7290"/>
    <w:rsid w:val="005F188C"/>
    <w:rsid w:val="00601097"/>
    <w:rsid w:val="00610016"/>
    <w:rsid w:val="00613FD3"/>
    <w:rsid w:val="0061595F"/>
    <w:rsid w:val="006213DF"/>
    <w:rsid w:val="00631F11"/>
    <w:rsid w:val="0063200D"/>
    <w:rsid w:val="006326C6"/>
    <w:rsid w:val="00634B9E"/>
    <w:rsid w:val="00641432"/>
    <w:rsid w:val="00643663"/>
    <w:rsid w:val="00650C12"/>
    <w:rsid w:val="00651426"/>
    <w:rsid w:val="006539F0"/>
    <w:rsid w:val="00656974"/>
    <w:rsid w:val="00663271"/>
    <w:rsid w:val="00664893"/>
    <w:rsid w:val="00674A17"/>
    <w:rsid w:val="00680F27"/>
    <w:rsid w:val="0068199D"/>
    <w:rsid w:val="00695D36"/>
    <w:rsid w:val="00697E0F"/>
    <w:rsid w:val="006A072B"/>
    <w:rsid w:val="006A1A3D"/>
    <w:rsid w:val="006A2FA7"/>
    <w:rsid w:val="006B34F6"/>
    <w:rsid w:val="006C1778"/>
    <w:rsid w:val="006C48E6"/>
    <w:rsid w:val="006D23E8"/>
    <w:rsid w:val="006D2BC0"/>
    <w:rsid w:val="006D46A9"/>
    <w:rsid w:val="006D5823"/>
    <w:rsid w:val="006E2DAE"/>
    <w:rsid w:val="006E4FF1"/>
    <w:rsid w:val="006E6B5B"/>
    <w:rsid w:val="006F0856"/>
    <w:rsid w:val="006F2AFF"/>
    <w:rsid w:val="006F3D70"/>
    <w:rsid w:val="006F4A48"/>
    <w:rsid w:val="006F5EBD"/>
    <w:rsid w:val="006F70D0"/>
    <w:rsid w:val="006F7E4C"/>
    <w:rsid w:val="00700007"/>
    <w:rsid w:val="007014BB"/>
    <w:rsid w:val="00703FD4"/>
    <w:rsid w:val="00705B21"/>
    <w:rsid w:val="0071257B"/>
    <w:rsid w:val="007146D4"/>
    <w:rsid w:val="00716025"/>
    <w:rsid w:val="00722A12"/>
    <w:rsid w:val="007246A7"/>
    <w:rsid w:val="00724F3C"/>
    <w:rsid w:val="00725B36"/>
    <w:rsid w:val="00727839"/>
    <w:rsid w:val="00730E81"/>
    <w:rsid w:val="00731C5F"/>
    <w:rsid w:val="00734752"/>
    <w:rsid w:val="00737C87"/>
    <w:rsid w:val="0074093B"/>
    <w:rsid w:val="007565F1"/>
    <w:rsid w:val="00757805"/>
    <w:rsid w:val="00766248"/>
    <w:rsid w:val="0076752D"/>
    <w:rsid w:val="00772F89"/>
    <w:rsid w:val="00774434"/>
    <w:rsid w:val="007831CC"/>
    <w:rsid w:val="00785856"/>
    <w:rsid w:val="00787D6B"/>
    <w:rsid w:val="00794947"/>
    <w:rsid w:val="007A4DA5"/>
    <w:rsid w:val="007A56AA"/>
    <w:rsid w:val="007A6F4B"/>
    <w:rsid w:val="007B0AF1"/>
    <w:rsid w:val="007C59A9"/>
    <w:rsid w:val="007D11E9"/>
    <w:rsid w:val="007D2ACE"/>
    <w:rsid w:val="007D3A8F"/>
    <w:rsid w:val="007D6CA6"/>
    <w:rsid w:val="007E2AD9"/>
    <w:rsid w:val="007E30CE"/>
    <w:rsid w:val="007E7E57"/>
    <w:rsid w:val="008004B0"/>
    <w:rsid w:val="00800F7D"/>
    <w:rsid w:val="008017CB"/>
    <w:rsid w:val="008065BD"/>
    <w:rsid w:val="00811C58"/>
    <w:rsid w:val="008155EB"/>
    <w:rsid w:val="00820E08"/>
    <w:rsid w:val="0082161B"/>
    <w:rsid w:val="00821E44"/>
    <w:rsid w:val="008237BB"/>
    <w:rsid w:val="00824AE6"/>
    <w:rsid w:val="00832010"/>
    <w:rsid w:val="00832A29"/>
    <w:rsid w:val="00836E97"/>
    <w:rsid w:val="008407A3"/>
    <w:rsid w:val="00845792"/>
    <w:rsid w:val="00845B92"/>
    <w:rsid w:val="00847D71"/>
    <w:rsid w:val="008561E4"/>
    <w:rsid w:val="00857894"/>
    <w:rsid w:val="00857C85"/>
    <w:rsid w:val="00861673"/>
    <w:rsid w:val="00862AF7"/>
    <w:rsid w:val="008749EC"/>
    <w:rsid w:val="00875369"/>
    <w:rsid w:val="00884127"/>
    <w:rsid w:val="00886434"/>
    <w:rsid w:val="00886F3E"/>
    <w:rsid w:val="008875E5"/>
    <w:rsid w:val="00896921"/>
    <w:rsid w:val="00896E00"/>
    <w:rsid w:val="008A0530"/>
    <w:rsid w:val="008A0EE6"/>
    <w:rsid w:val="008A0F96"/>
    <w:rsid w:val="008A2086"/>
    <w:rsid w:val="008A4BA5"/>
    <w:rsid w:val="008A52DA"/>
    <w:rsid w:val="008A658C"/>
    <w:rsid w:val="008B0167"/>
    <w:rsid w:val="008B16DC"/>
    <w:rsid w:val="008B5FEB"/>
    <w:rsid w:val="008C039C"/>
    <w:rsid w:val="008C40CC"/>
    <w:rsid w:val="008C4D51"/>
    <w:rsid w:val="008D6CEE"/>
    <w:rsid w:val="008D70EA"/>
    <w:rsid w:val="008E0026"/>
    <w:rsid w:val="008F3B95"/>
    <w:rsid w:val="008F40FF"/>
    <w:rsid w:val="008F611C"/>
    <w:rsid w:val="008F6CF4"/>
    <w:rsid w:val="00901B2C"/>
    <w:rsid w:val="00903D65"/>
    <w:rsid w:val="00903DC0"/>
    <w:rsid w:val="00905516"/>
    <w:rsid w:val="009063E7"/>
    <w:rsid w:val="009119BD"/>
    <w:rsid w:val="0091398B"/>
    <w:rsid w:val="009145B3"/>
    <w:rsid w:val="00921C7B"/>
    <w:rsid w:val="00927874"/>
    <w:rsid w:val="009300DB"/>
    <w:rsid w:val="009336EF"/>
    <w:rsid w:val="0093798E"/>
    <w:rsid w:val="009404BB"/>
    <w:rsid w:val="009406F9"/>
    <w:rsid w:val="00943715"/>
    <w:rsid w:val="00950C0E"/>
    <w:rsid w:val="009528A4"/>
    <w:rsid w:val="00953005"/>
    <w:rsid w:val="00953399"/>
    <w:rsid w:val="00953BCD"/>
    <w:rsid w:val="00953C85"/>
    <w:rsid w:val="00961236"/>
    <w:rsid w:val="009660DA"/>
    <w:rsid w:val="009758F1"/>
    <w:rsid w:val="0099233F"/>
    <w:rsid w:val="009B2FD5"/>
    <w:rsid w:val="009B357D"/>
    <w:rsid w:val="009B5390"/>
    <w:rsid w:val="009C046F"/>
    <w:rsid w:val="009C1DA6"/>
    <w:rsid w:val="009C4AC3"/>
    <w:rsid w:val="009C70F9"/>
    <w:rsid w:val="009D7A93"/>
    <w:rsid w:val="009E05E7"/>
    <w:rsid w:val="009E2355"/>
    <w:rsid w:val="009E4043"/>
    <w:rsid w:val="009E41A6"/>
    <w:rsid w:val="009F2876"/>
    <w:rsid w:val="009F7AF2"/>
    <w:rsid w:val="00A02FA0"/>
    <w:rsid w:val="00A05A9B"/>
    <w:rsid w:val="00A07524"/>
    <w:rsid w:val="00A11067"/>
    <w:rsid w:val="00A14A25"/>
    <w:rsid w:val="00A209ED"/>
    <w:rsid w:val="00A25BDB"/>
    <w:rsid w:val="00A30F90"/>
    <w:rsid w:val="00A41506"/>
    <w:rsid w:val="00A504A2"/>
    <w:rsid w:val="00A51201"/>
    <w:rsid w:val="00A5216F"/>
    <w:rsid w:val="00A5354D"/>
    <w:rsid w:val="00A56F6F"/>
    <w:rsid w:val="00A614A5"/>
    <w:rsid w:val="00A621FE"/>
    <w:rsid w:val="00A64E74"/>
    <w:rsid w:val="00A75AF4"/>
    <w:rsid w:val="00A75DD9"/>
    <w:rsid w:val="00A76F0A"/>
    <w:rsid w:val="00A80D09"/>
    <w:rsid w:val="00A80EAF"/>
    <w:rsid w:val="00A83A53"/>
    <w:rsid w:val="00A84879"/>
    <w:rsid w:val="00A95960"/>
    <w:rsid w:val="00A9612A"/>
    <w:rsid w:val="00AB089C"/>
    <w:rsid w:val="00AB16AE"/>
    <w:rsid w:val="00AB74E2"/>
    <w:rsid w:val="00AC30A4"/>
    <w:rsid w:val="00AC7861"/>
    <w:rsid w:val="00AD5328"/>
    <w:rsid w:val="00AD5F5F"/>
    <w:rsid w:val="00AD71F4"/>
    <w:rsid w:val="00AE3511"/>
    <w:rsid w:val="00AE67DE"/>
    <w:rsid w:val="00AF2B43"/>
    <w:rsid w:val="00AF4ECA"/>
    <w:rsid w:val="00AF5356"/>
    <w:rsid w:val="00AF72C8"/>
    <w:rsid w:val="00B04B09"/>
    <w:rsid w:val="00B131DA"/>
    <w:rsid w:val="00B232DD"/>
    <w:rsid w:val="00B26CC0"/>
    <w:rsid w:val="00B369B8"/>
    <w:rsid w:val="00B36B91"/>
    <w:rsid w:val="00B516D3"/>
    <w:rsid w:val="00B5525E"/>
    <w:rsid w:val="00B7027E"/>
    <w:rsid w:val="00B71022"/>
    <w:rsid w:val="00B82BDA"/>
    <w:rsid w:val="00B856FF"/>
    <w:rsid w:val="00B857FA"/>
    <w:rsid w:val="00B87245"/>
    <w:rsid w:val="00B97C4B"/>
    <w:rsid w:val="00B97D31"/>
    <w:rsid w:val="00B97E1D"/>
    <w:rsid w:val="00BA4D21"/>
    <w:rsid w:val="00BB28F0"/>
    <w:rsid w:val="00BB6DB8"/>
    <w:rsid w:val="00BC1059"/>
    <w:rsid w:val="00BD1301"/>
    <w:rsid w:val="00BD60B5"/>
    <w:rsid w:val="00BE1DA7"/>
    <w:rsid w:val="00BE2361"/>
    <w:rsid w:val="00BE3D5F"/>
    <w:rsid w:val="00BE7932"/>
    <w:rsid w:val="00BF381D"/>
    <w:rsid w:val="00BF3D8A"/>
    <w:rsid w:val="00BF405C"/>
    <w:rsid w:val="00BF6176"/>
    <w:rsid w:val="00BF6ECD"/>
    <w:rsid w:val="00C1042E"/>
    <w:rsid w:val="00C10A93"/>
    <w:rsid w:val="00C146B5"/>
    <w:rsid w:val="00C2280D"/>
    <w:rsid w:val="00C239F0"/>
    <w:rsid w:val="00C23A15"/>
    <w:rsid w:val="00C2422E"/>
    <w:rsid w:val="00C34AA3"/>
    <w:rsid w:val="00C34F2B"/>
    <w:rsid w:val="00C402A5"/>
    <w:rsid w:val="00C40CE6"/>
    <w:rsid w:val="00C41C62"/>
    <w:rsid w:val="00C42A9D"/>
    <w:rsid w:val="00C44120"/>
    <w:rsid w:val="00C477C0"/>
    <w:rsid w:val="00C55DF9"/>
    <w:rsid w:val="00C57BD0"/>
    <w:rsid w:val="00C80966"/>
    <w:rsid w:val="00C81FDF"/>
    <w:rsid w:val="00C82724"/>
    <w:rsid w:val="00C86611"/>
    <w:rsid w:val="00C87792"/>
    <w:rsid w:val="00C90767"/>
    <w:rsid w:val="00CA086D"/>
    <w:rsid w:val="00CA2B98"/>
    <w:rsid w:val="00CA43A3"/>
    <w:rsid w:val="00CA46F8"/>
    <w:rsid w:val="00CA5CAE"/>
    <w:rsid w:val="00CB2E88"/>
    <w:rsid w:val="00CB7D79"/>
    <w:rsid w:val="00CC3A7B"/>
    <w:rsid w:val="00CC5CFC"/>
    <w:rsid w:val="00CC6CBE"/>
    <w:rsid w:val="00CD0D48"/>
    <w:rsid w:val="00CD4DDC"/>
    <w:rsid w:val="00CE009D"/>
    <w:rsid w:val="00CE17A8"/>
    <w:rsid w:val="00CE77B9"/>
    <w:rsid w:val="00CF3F50"/>
    <w:rsid w:val="00D01176"/>
    <w:rsid w:val="00D01C2E"/>
    <w:rsid w:val="00D10EA0"/>
    <w:rsid w:val="00D12C26"/>
    <w:rsid w:val="00D134CC"/>
    <w:rsid w:val="00D13EE1"/>
    <w:rsid w:val="00D2039F"/>
    <w:rsid w:val="00D2298D"/>
    <w:rsid w:val="00D23C33"/>
    <w:rsid w:val="00D2789E"/>
    <w:rsid w:val="00D30F0C"/>
    <w:rsid w:val="00D31A60"/>
    <w:rsid w:val="00D34172"/>
    <w:rsid w:val="00D35FA0"/>
    <w:rsid w:val="00D4650E"/>
    <w:rsid w:val="00D560B5"/>
    <w:rsid w:val="00D5699B"/>
    <w:rsid w:val="00D61530"/>
    <w:rsid w:val="00D726F9"/>
    <w:rsid w:val="00D73CD3"/>
    <w:rsid w:val="00D74733"/>
    <w:rsid w:val="00D74AB6"/>
    <w:rsid w:val="00D74B34"/>
    <w:rsid w:val="00D7512B"/>
    <w:rsid w:val="00D77944"/>
    <w:rsid w:val="00D8272B"/>
    <w:rsid w:val="00D84249"/>
    <w:rsid w:val="00D87F26"/>
    <w:rsid w:val="00D94B25"/>
    <w:rsid w:val="00DA15B3"/>
    <w:rsid w:val="00DA2F59"/>
    <w:rsid w:val="00DA3C51"/>
    <w:rsid w:val="00DA7BD1"/>
    <w:rsid w:val="00DB330D"/>
    <w:rsid w:val="00DB39A3"/>
    <w:rsid w:val="00DB69E9"/>
    <w:rsid w:val="00DB6BFE"/>
    <w:rsid w:val="00DB7145"/>
    <w:rsid w:val="00DC33F6"/>
    <w:rsid w:val="00DC40F6"/>
    <w:rsid w:val="00DC62E1"/>
    <w:rsid w:val="00DD182A"/>
    <w:rsid w:val="00DD1EF0"/>
    <w:rsid w:val="00DD3728"/>
    <w:rsid w:val="00DD571F"/>
    <w:rsid w:val="00DD7CDD"/>
    <w:rsid w:val="00DE3B1F"/>
    <w:rsid w:val="00DE448C"/>
    <w:rsid w:val="00DE5F17"/>
    <w:rsid w:val="00DF5539"/>
    <w:rsid w:val="00DF5D54"/>
    <w:rsid w:val="00E04108"/>
    <w:rsid w:val="00E05794"/>
    <w:rsid w:val="00E131D5"/>
    <w:rsid w:val="00E1386E"/>
    <w:rsid w:val="00E1641A"/>
    <w:rsid w:val="00E21F85"/>
    <w:rsid w:val="00E27172"/>
    <w:rsid w:val="00E27F65"/>
    <w:rsid w:val="00E332FF"/>
    <w:rsid w:val="00E35F13"/>
    <w:rsid w:val="00E35F6E"/>
    <w:rsid w:val="00E40AB0"/>
    <w:rsid w:val="00E45904"/>
    <w:rsid w:val="00E46E9A"/>
    <w:rsid w:val="00E46F60"/>
    <w:rsid w:val="00E70DD9"/>
    <w:rsid w:val="00E714D7"/>
    <w:rsid w:val="00E74D07"/>
    <w:rsid w:val="00E80964"/>
    <w:rsid w:val="00E82676"/>
    <w:rsid w:val="00E83765"/>
    <w:rsid w:val="00E853C5"/>
    <w:rsid w:val="00E9043A"/>
    <w:rsid w:val="00E9060D"/>
    <w:rsid w:val="00E92677"/>
    <w:rsid w:val="00E962ED"/>
    <w:rsid w:val="00EA1898"/>
    <w:rsid w:val="00EA713D"/>
    <w:rsid w:val="00EB22D9"/>
    <w:rsid w:val="00EB3B62"/>
    <w:rsid w:val="00EB7320"/>
    <w:rsid w:val="00EB7A2E"/>
    <w:rsid w:val="00EC34DE"/>
    <w:rsid w:val="00EC67BB"/>
    <w:rsid w:val="00EC7D00"/>
    <w:rsid w:val="00ED0408"/>
    <w:rsid w:val="00ED32A4"/>
    <w:rsid w:val="00EE7314"/>
    <w:rsid w:val="00EE79DC"/>
    <w:rsid w:val="00EF0497"/>
    <w:rsid w:val="00EF2845"/>
    <w:rsid w:val="00F0258E"/>
    <w:rsid w:val="00F0294B"/>
    <w:rsid w:val="00F04910"/>
    <w:rsid w:val="00F056AB"/>
    <w:rsid w:val="00F07EC7"/>
    <w:rsid w:val="00F11146"/>
    <w:rsid w:val="00F12930"/>
    <w:rsid w:val="00F13072"/>
    <w:rsid w:val="00F2000A"/>
    <w:rsid w:val="00F22D5F"/>
    <w:rsid w:val="00F25C8E"/>
    <w:rsid w:val="00F33050"/>
    <w:rsid w:val="00F343B2"/>
    <w:rsid w:val="00F37F3A"/>
    <w:rsid w:val="00F41DFD"/>
    <w:rsid w:val="00F4300B"/>
    <w:rsid w:val="00F475A1"/>
    <w:rsid w:val="00F51B44"/>
    <w:rsid w:val="00F62F70"/>
    <w:rsid w:val="00F63288"/>
    <w:rsid w:val="00F6571B"/>
    <w:rsid w:val="00F657E0"/>
    <w:rsid w:val="00F733EF"/>
    <w:rsid w:val="00F75AE3"/>
    <w:rsid w:val="00F81058"/>
    <w:rsid w:val="00F82F08"/>
    <w:rsid w:val="00F92EE1"/>
    <w:rsid w:val="00F9310B"/>
    <w:rsid w:val="00F95665"/>
    <w:rsid w:val="00F96C2B"/>
    <w:rsid w:val="00FB33A0"/>
    <w:rsid w:val="00FC1326"/>
    <w:rsid w:val="00FC1545"/>
    <w:rsid w:val="00FC217E"/>
    <w:rsid w:val="00FC3BB0"/>
    <w:rsid w:val="00FC3D59"/>
    <w:rsid w:val="00FC5F41"/>
    <w:rsid w:val="00FC6FE3"/>
    <w:rsid w:val="00FC7B52"/>
    <w:rsid w:val="00FD196A"/>
    <w:rsid w:val="00FD6529"/>
    <w:rsid w:val="00FE0BDC"/>
    <w:rsid w:val="00FE345B"/>
    <w:rsid w:val="00FE38D1"/>
    <w:rsid w:val="00FF42C3"/>
    <w:rsid w:val="00FF4552"/>
    <w:rsid w:val="00FF6E0F"/>
    <w:rsid w:val="00FF79EC"/>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8" type="connector" idref="#_x0000_s1055"/>
        <o:r id="V:Rule29" type="connector" idref="#_x0000_s1074"/>
        <o:r id="V:Rule30" type="connector" idref="#_x0000_s1053"/>
        <o:r id="V:Rule31" type="connector" idref="#_x0000_s1051"/>
        <o:r id="V:Rule32" type="connector" idref="#_x0000_s1066"/>
        <o:r id="V:Rule33" type="connector" idref="#_x0000_s1056"/>
        <o:r id="V:Rule34" type="connector" idref="#_x0000_s1097"/>
        <o:r id="V:Rule35" type="connector" idref="#_x0000_s1059"/>
        <o:r id="V:Rule36" type="connector" idref="#_x0000_s1123"/>
        <o:r id="V:Rule37" type="connector" idref="#_x0000_s1061"/>
        <o:r id="V:Rule38" type="connector" idref="#_x0000_s1060"/>
        <o:r id="V:Rule39" type="connector" idref="#_x0000_s1054"/>
        <o:r id="V:Rule40" type="connector" idref="#_x0000_s1050"/>
        <o:r id="V:Rule41" type="connector" idref="#_x0000_s1067"/>
        <o:r id="V:Rule42" type="connector" idref="#_x0000_s1096"/>
        <o:r id="V:Rule43" type="connector" idref="#_x0000_s1122"/>
        <o:r id="V:Rule44" type="connector" idref="#_x0000_s1052"/>
        <o:r id="V:Rule45" type="connector" idref="#_x0000_s1121"/>
        <o:r id="V:Rule46" type="connector" idref="#_x0000_s1058"/>
        <o:r id="V:Rule47" type="connector" idref="#_x0000_s1120"/>
        <o:r id="V:Rule48" type="connector" idref="#_x0000_s1057"/>
        <o:r id="V:Rule49" type="connector" idref="#_x0000_s1065"/>
        <o:r id="V:Rule50" type="connector" idref="#_x0000_s1062"/>
        <o:r id="V:Rule51" type="connector" idref="#_x0000_s1064"/>
        <o:r id="V:Rule52" type="connector" idref="#_x0000_s1068"/>
        <o:r id="V:Rule53" type="connector" idref="#_x0000_s1063"/>
        <o:r id="V:Rule54"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BC3"/>
    <w:pPr>
      <w:spacing w:after="200" w:line="276" w:lineRule="auto"/>
    </w:pPr>
    <w:rPr>
      <w:sz w:val="22"/>
      <w:szCs w:val="22"/>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8155EB"/>
    <w:tblPr>
      <w:tblInd w:w="0" w:type="dxa"/>
      <w:tblCellMar>
        <w:top w:w="0" w:type="dxa"/>
        <w:left w:w="108" w:type="dxa"/>
        <w:bottom w:w="0" w:type="dxa"/>
        <w:right w:w="108" w:type="dxa"/>
      </w:tblCellMar>
    </w:tblPr>
  </w:style>
  <w:style w:type="table" w:customStyle="1" w:styleId="Normaltabel1">
    <w:name w:val="Normal tabel1"/>
    <w:uiPriority w:val="99"/>
    <w:semiHidden/>
    <w:rsid w:val="000D0EBC"/>
    <w:rPr>
      <w:lang w:val="sv-SE"/>
    </w:rPr>
    <w:tblPr>
      <w:tblInd w:w="0" w:type="dxa"/>
      <w:tblCellMar>
        <w:top w:w="0" w:type="dxa"/>
        <w:left w:w="108" w:type="dxa"/>
        <w:bottom w:w="0" w:type="dxa"/>
        <w:right w:w="108" w:type="dxa"/>
      </w:tblCellMar>
    </w:tblPr>
  </w:style>
  <w:style w:type="paragraph" w:styleId="Liststycke">
    <w:name w:val="List Paragraph"/>
    <w:basedOn w:val="Normal"/>
    <w:uiPriority w:val="99"/>
    <w:qFormat/>
    <w:rsid w:val="009E05E7"/>
    <w:pPr>
      <w:ind w:left="720"/>
      <w:contextualSpacing/>
    </w:pPr>
  </w:style>
  <w:style w:type="paragraph" w:customStyle="1" w:styleId="Sidhuv">
    <w:name w:val="Sidhuv"/>
    <w:basedOn w:val="Normal"/>
    <w:uiPriority w:val="99"/>
    <w:rsid w:val="00F37F3A"/>
    <w:pPr>
      <w:tabs>
        <w:tab w:val="center" w:pos="4536"/>
        <w:tab w:val="right" w:pos="9072"/>
      </w:tabs>
      <w:spacing w:after="0" w:line="240" w:lineRule="auto"/>
    </w:pPr>
  </w:style>
  <w:style w:type="character" w:customStyle="1" w:styleId="HeaderChar">
    <w:name w:val="Header Char"/>
    <w:basedOn w:val="Standardstycketeckensnitt"/>
    <w:uiPriority w:val="99"/>
    <w:rsid w:val="00F37F3A"/>
    <w:rPr>
      <w:rFonts w:cs="Times New Roman"/>
    </w:rPr>
  </w:style>
  <w:style w:type="paragraph" w:styleId="Sidfot">
    <w:name w:val="footer"/>
    <w:basedOn w:val="Normal"/>
    <w:link w:val="SidfotChar"/>
    <w:uiPriority w:val="99"/>
    <w:semiHidden/>
    <w:rsid w:val="00F37F3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37F3A"/>
    <w:rPr>
      <w:rFonts w:cs="Times New Roman"/>
    </w:rPr>
  </w:style>
  <w:style w:type="paragraph" w:styleId="Ballongtext">
    <w:name w:val="Balloon Text"/>
    <w:basedOn w:val="Normal"/>
    <w:link w:val="BallongtextChar"/>
    <w:uiPriority w:val="99"/>
    <w:semiHidden/>
    <w:rsid w:val="00F37F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37F3A"/>
    <w:rPr>
      <w:rFonts w:ascii="Tahoma" w:hAnsi="Tahoma" w:cs="Tahoma"/>
      <w:sz w:val="16"/>
    </w:rPr>
  </w:style>
  <w:style w:type="paragraph" w:customStyle="1" w:styleId="Default">
    <w:name w:val="Default"/>
    <w:uiPriority w:val="99"/>
    <w:rsid w:val="004F1136"/>
    <w:pPr>
      <w:autoSpaceDE w:val="0"/>
      <w:autoSpaceDN w:val="0"/>
      <w:adjustRightInd w:val="0"/>
    </w:pPr>
    <w:rPr>
      <w:rFonts w:ascii="Times New Roman" w:hAnsi="Times New Roman"/>
      <w:color w:val="000000"/>
      <w:sz w:val="24"/>
      <w:szCs w:val="24"/>
      <w:lang w:val="en-GB"/>
    </w:rPr>
  </w:style>
  <w:style w:type="table" w:customStyle="1" w:styleId="Tabellrutn">
    <w:name w:val="Tabellrutn"/>
    <w:basedOn w:val="Normaltabel1"/>
    <w:uiPriority w:val="99"/>
    <w:rsid w:val="00EA18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jusskuggning1">
    <w:name w:val="Ljus skuggning1"/>
    <w:basedOn w:val="Normaltabel1"/>
    <w:uiPriority w:val="99"/>
    <w:rsid w:val="00EA189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Ljusskuggning-dekorfrg5">
    <w:name w:val="Light Shading Accent 5"/>
    <w:basedOn w:val="Normaltabel1"/>
    <w:uiPriority w:val="99"/>
    <w:rsid w:val="00EA189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BACC6"/>
          <w:left w:val="nil"/>
          <w:bottom w:val="single" w:sz="8" w:space="0" w:color="4BACC6"/>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2EAF1"/>
      </w:tcPr>
    </w:tblStylePr>
    <w:tblStylePr w:type="band1Horz">
      <w:rPr>
        <w:rFonts w:cs="Times New Roman"/>
        <w:shd w:val="clear" w:color="auto" w:fill="auto"/>
      </w:rPr>
      <w:tblPr/>
      <w:tcPr>
        <w:tcBorders>
          <w:left w:val="nil"/>
          <w:right w:val="nil"/>
          <w:insideH w:val="nil"/>
          <w:insideV w:val="nil"/>
        </w:tcBorders>
        <w:shd w:val="clear" w:color="auto" w:fill="D2EAF1"/>
      </w:tcPr>
    </w:tblStylePr>
  </w:style>
  <w:style w:type="character" w:styleId="Hyperlnk">
    <w:name w:val="Hyperlink"/>
    <w:basedOn w:val="Standardstycketeckensnitt"/>
    <w:uiPriority w:val="99"/>
    <w:rsid w:val="00B856FF"/>
    <w:rPr>
      <w:rFonts w:cs="Times New Roman"/>
      <w:color w:val="0000FF"/>
      <w:u w:val="single"/>
    </w:rPr>
  </w:style>
  <w:style w:type="table" w:customStyle="1" w:styleId="Mellanmrkskuggning1-dekorfrg11">
    <w:name w:val="Mellanm_rk skuggning 1 - dekorf_rg 11"/>
    <w:basedOn w:val="Normaltabel1"/>
    <w:uiPriority w:val="99"/>
    <w:rsid w:val="005E72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shd w:val="clear" w:color="auto" w:fill="auto"/>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D3DFEE"/>
      </w:tcPr>
    </w:tblStylePr>
    <w:tblStylePr w:type="band1Horz">
      <w:rPr>
        <w:rFonts w:cs="Times New Roman"/>
        <w:shd w:val="clear" w:color="auto" w:fill="auto"/>
      </w:rPr>
      <w:tblPr/>
      <w:tcPr>
        <w:tcBorders>
          <w:insideH w:val="nil"/>
          <w:insideV w:val="nil"/>
        </w:tcBorders>
        <w:shd w:val="clear" w:color="auto" w:fill="D3DFEE"/>
      </w:tcPr>
    </w:tblStylePr>
    <w:tblStylePr w:type="band2Horz">
      <w:rPr>
        <w:rFonts w:cs="Times New Roman"/>
        <w:shd w:val="clear" w:color="auto" w:fill="auto"/>
      </w:rPr>
      <w:tblPr/>
      <w:tcPr>
        <w:tcBorders>
          <w:insideH w:val="nil"/>
          <w:insideV w:val="nil"/>
        </w:tcBorders>
      </w:tcPr>
    </w:tblStylePr>
  </w:style>
  <w:style w:type="paragraph" w:styleId="Ingetavstnd">
    <w:name w:val="No Spacing"/>
    <w:aliases w:val="kursiv"/>
    <w:uiPriority w:val="99"/>
    <w:semiHidden/>
    <w:qFormat/>
    <w:rsid w:val="00E40AB0"/>
    <w:rPr>
      <w:sz w:val="22"/>
      <w:szCs w:val="22"/>
      <w:lang w:val="en-GB"/>
    </w:rPr>
  </w:style>
  <w:style w:type="character" w:styleId="AnvndHyperlnk">
    <w:name w:val="FollowedHyperlink"/>
    <w:basedOn w:val="Standardstycketeckensnitt"/>
    <w:uiPriority w:val="99"/>
    <w:semiHidden/>
    <w:rsid w:val="00896921"/>
    <w:rPr>
      <w:rFonts w:cs="Times New Roman"/>
      <w:color w:val="800080"/>
      <w:u w:val="single"/>
    </w:rPr>
  </w:style>
  <w:style w:type="paragraph" w:styleId="Fotnotstext">
    <w:name w:val="footnote text"/>
    <w:basedOn w:val="Normal"/>
    <w:link w:val="FotnotstextChar"/>
    <w:uiPriority w:val="99"/>
    <w:semiHidden/>
    <w:rsid w:val="00D23C33"/>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23C33"/>
    <w:rPr>
      <w:rFonts w:cs="Times New Roman"/>
      <w:sz w:val="20"/>
    </w:rPr>
  </w:style>
  <w:style w:type="character" w:styleId="Fotnotsreferens">
    <w:name w:val="footnote reference"/>
    <w:basedOn w:val="Standardstycketeckensnitt"/>
    <w:uiPriority w:val="99"/>
    <w:semiHidden/>
    <w:rsid w:val="00D23C33"/>
    <w:rPr>
      <w:rFonts w:cs="Times New Roman"/>
      <w:vertAlign w:val="superscript"/>
    </w:rPr>
  </w:style>
  <w:style w:type="character" w:customStyle="1" w:styleId="ccicn">
    <w:name w:val="ccicn"/>
    <w:basedOn w:val="Standardstycketeckensnitt"/>
    <w:uiPriority w:val="99"/>
    <w:rsid w:val="00D12C26"/>
    <w:rPr>
      <w:rFonts w:cs="Times New Roman"/>
    </w:rPr>
  </w:style>
  <w:style w:type="character" w:customStyle="1" w:styleId="apple-converted-space">
    <w:name w:val="apple-converted-space"/>
    <w:basedOn w:val="Standardstycketeckensnitt"/>
    <w:uiPriority w:val="99"/>
    <w:rsid w:val="00D12C26"/>
    <w:rPr>
      <w:rFonts w:cs="Times New Roman"/>
    </w:rPr>
  </w:style>
  <w:style w:type="character" w:styleId="Kommentarsreferens">
    <w:name w:val="annotation reference"/>
    <w:basedOn w:val="Standardstycketeckensnitt"/>
    <w:uiPriority w:val="99"/>
    <w:semiHidden/>
    <w:rsid w:val="008017CB"/>
    <w:rPr>
      <w:rFonts w:cs="Times New Roman"/>
      <w:sz w:val="18"/>
    </w:rPr>
  </w:style>
  <w:style w:type="paragraph" w:styleId="Kommentarer">
    <w:name w:val="annotation text"/>
    <w:basedOn w:val="Normal"/>
    <w:link w:val="KommentarerChar"/>
    <w:uiPriority w:val="99"/>
    <w:semiHidden/>
    <w:rsid w:val="008017CB"/>
    <w:rPr>
      <w:sz w:val="24"/>
      <w:szCs w:val="24"/>
    </w:rPr>
  </w:style>
  <w:style w:type="character" w:customStyle="1" w:styleId="KommentarerChar">
    <w:name w:val="Kommentarer Char"/>
    <w:basedOn w:val="Standardstycketeckensnitt"/>
    <w:link w:val="Kommentarer"/>
    <w:uiPriority w:val="99"/>
    <w:semiHidden/>
    <w:rsid w:val="008155EB"/>
    <w:rPr>
      <w:rFonts w:cs="Times New Roman"/>
      <w:sz w:val="24"/>
      <w:lang w:val="en-GB"/>
    </w:rPr>
  </w:style>
  <w:style w:type="paragraph" w:styleId="Kommentarsmne">
    <w:name w:val="annotation subject"/>
    <w:basedOn w:val="Kommentarer"/>
    <w:next w:val="Kommentarer"/>
    <w:link w:val="KommentarsmneChar"/>
    <w:uiPriority w:val="99"/>
    <w:semiHidden/>
    <w:rsid w:val="008017CB"/>
    <w:rPr>
      <w:sz w:val="22"/>
      <w:szCs w:val="22"/>
    </w:rPr>
  </w:style>
  <w:style w:type="character" w:customStyle="1" w:styleId="KommentarsmneChar">
    <w:name w:val="Kommentarsämne Char"/>
    <w:basedOn w:val="KommentarerChar"/>
    <w:link w:val="Kommentarsmne"/>
    <w:uiPriority w:val="99"/>
    <w:semiHidden/>
    <w:rsid w:val="008155EB"/>
    <w:rPr>
      <w:b/>
      <w:bCs/>
    </w:rPr>
  </w:style>
  <w:style w:type="paragraph" w:styleId="Revision">
    <w:name w:val="Revision"/>
    <w:hidden/>
    <w:uiPriority w:val="99"/>
    <w:semiHidden/>
    <w:rsid w:val="00AF2B43"/>
    <w:rPr>
      <w:sz w:val="22"/>
      <w:szCs w:val="22"/>
      <w:lang w:val="en-GB"/>
    </w:rPr>
  </w:style>
  <w:style w:type="table" w:customStyle="1" w:styleId="Mellanmrkskuggning1-dekorfrg110">
    <w:name w:val="Mellanmörk skuggning 1 - dekorfärg 11"/>
    <w:basedOn w:val="Normaltabell"/>
    <w:uiPriority w:val="63"/>
    <w:rsid w:val="00AF2B43"/>
    <w:rPr>
      <w:rFonts w:asciiTheme="minorHAnsi" w:eastAsiaTheme="minorHAnsi" w:hAnsiTheme="minorHAnsi" w:cstheme="minorBid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 TargetMode="External"/><Relationship Id="rId18" Type="http://schemas.openxmlformats.org/officeDocument/2006/relationships/hyperlink" Target="http://www.gapminder.org/world" TargetMode="External"/><Relationship Id="rId26" Type="http://schemas.openxmlformats.org/officeDocument/2006/relationships/header" Target="header5.xml"/><Relationship Id="rId39" Type="http://schemas.openxmlformats.org/officeDocument/2006/relationships/hyperlink" Target="http://upload.wikimedia.org/wikipedia/commons/c/c2/165-WW-269B-25-police-l.jpg" TargetMode="External"/><Relationship Id="rId3" Type="http://schemas.openxmlformats.org/officeDocument/2006/relationships/styles" Target="styles.xml"/><Relationship Id="rId21" Type="http://schemas.openxmlformats.org/officeDocument/2006/relationships/hyperlink" Target="http://www.gapminder.org/desktop/" TargetMode="External"/><Relationship Id="rId34" Type="http://schemas.openxmlformats.org/officeDocument/2006/relationships/header" Target="header7.xml"/><Relationship Id="rId42" Type="http://schemas.openxmlformats.org/officeDocument/2006/relationships/header" Target="header8.xml"/><Relationship Id="rId47"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gapminder.org/for-teachers/" TargetMode="External"/><Relationship Id="rId17" Type="http://schemas.openxmlformats.org/officeDocument/2006/relationships/hyperlink" Target="http://www.gapminder.org/videos/200-years-that-changed-the-world/" TargetMode="External"/><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image" Target="media/image12.jpeg"/><Relationship Id="rId46" Type="http://schemas.openxmlformats.org/officeDocument/2006/relationships/hyperlink" Target="http://upload.wikimedia.org/wikipedia/commons/e/e1/Cottonopolis1.jp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apminder.org/world" TargetMode="External"/><Relationship Id="rId29" Type="http://schemas.openxmlformats.org/officeDocument/2006/relationships/image" Target="media/image6.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pminder.org/downloads/200-years" TargetMode="External"/><Relationship Id="rId24" Type="http://schemas.openxmlformats.org/officeDocument/2006/relationships/header" Target="header4.xml"/><Relationship Id="rId32" Type="http://schemas.openxmlformats.org/officeDocument/2006/relationships/hyperlink" Target="http://tinyurl.com/gapsubsistence" TargetMode="Externa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hyperlink" Target="http://en.wikipedia.org/wiki/File:165-WW-269B-25-police-l.jpg" TargetMode="External"/><Relationship Id="rId5" Type="http://schemas.openxmlformats.org/officeDocument/2006/relationships/webSettings" Target="webSettings.xml"/><Relationship Id="rId15" Type="http://schemas.openxmlformats.org/officeDocument/2006/relationships/hyperlink" Target="http://www.gapminder.org/for-teachers/" TargetMode="External"/><Relationship Id="rId23" Type="http://schemas.openxmlformats.org/officeDocument/2006/relationships/header" Target="header3.xml"/><Relationship Id="rId28" Type="http://schemas.openxmlformats.org/officeDocument/2006/relationships/hyperlink" Target="http://www.gapminder.org/desktop/"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en.wikipedia.org/wiki/File:Irish_potato_famine_Bridget_O'Donnel.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www.gapminder.org/world"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www.flickr.com/photos/24443965@N08/2855367940/sizes/o/in/set-72157606116199285/"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E2E4E-D3C7-4156-ADD1-FCA32B25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7553</Words>
  <Characters>43053</Characters>
  <Application>Microsoft Office Word</Application>
  <DocSecurity>0</DocSecurity>
  <Lines>358</Lines>
  <Paragraphs>101</Paragraphs>
  <ScaleCrop>false</ScaleCrop>
  <HeadingPairs>
    <vt:vector size="2" baseType="variant">
      <vt:variant>
        <vt:lpstr>Rubrik</vt:lpstr>
      </vt:variant>
      <vt:variant>
        <vt:i4>1</vt:i4>
      </vt:variant>
    </vt:vector>
  </HeadingPairs>
  <TitlesOfParts>
    <vt:vector size="1" baseType="lpstr">
      <vt:lpstr>TeachersÕ guide</vt:lpstr>
    </vt:vector>
  </TitlesOfParts>
  <Company/>
  <LinksUpToDate>false</LinksUpToDate>
  <CharactersWithSpaces>50505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TeachersÕ guide</dc:title>
  <dc:creator>mattias</dc:creator>
  <cp:lastModifiedBy>mattias</cp:lastModifiedBy>
  <cp:revision>4</cp:revision>
  <cp:lastPrinted>2010-09-01T13:48:00Z</cp:lastPrinted>
  <dcterms:created xsi:type="dcterms:W3CDTF">2010-10-06T11:20:00Z</dcterms:created>
  <dcterms:modified xsi:type="dcterms:W3CDTF">2010-10-06T11:23:00Z</dcterms:modified>
</cp:coreProperties>
</file>